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5E2D98" w14:textId="6579E3A1" w:rsidR="00482A92" w:rsidRPr="00E96FE2" w:rsidRDefault="00D636A2" w:rsidP="00335F93">
      <w:pPr>
        <w:pStyle w:val="P68B1DB1-Normal1"/>
        <w:spacing w:after="0" w:line="240" w:lineRule="auto"/>
        <w:jc w:val="center"/>
        <w:rPr>
          <w:bCs/>
          <w:lang w:val="en-GB"/>
        </w:rPr>
      </w:pPr>
      <w:r w:rsidRPr="00E96FE2">
        <w:rPr>
          <w:lang w:val="en-GB"/>
        </w:rPr>
        <w:t>D E C I S I O N</w:t>
      </w:r>
    </w:p>
    <w:p w14:paraId="5507F02B" w14:textId="621A7764" w:rsidR="00482A92" w:rsidRPr="00E96FE2" w:rsidRDefault="0087308D">
      <w:pPr>
        <w:pStyle w:val="P68B1DB1-Normal1"/>
        <w:spacing w:after="0" w:line="240" w:lineRule="auto"/>
        <w:jc w:val="center"/>
        <w:rPr>
          <w:bCs/>
          <w:lang w:val="en-GB"/>
        </w:rPr>
      </w:pPr>
      <w:r w:rsidRPr="00E96FE2">
        <w:rPr>
          <w:lang w:val="en-GB"/>
        </w:rPr>
        <w:t>amending the Instruction on submission by banks of</w:t>
      </w:r>
    </w:p>
    <w:p w14:paraId="2C957432" w14:textId="77777777" w:rsidR="00482A92" w:rsidRPr="00E96FE2" w:rsidRDefault="0087308D">
      <w:pPr>
        <w:pStyle w:val="P68B1DB1-Normal1"/>
        <w:spacing w:after="0" w:line="240" w:lineRule="auto"/>
        <w:jc w:val="center"/>
        <w:rPr>
          <w:bCs/>
          <w:lang w:val="en-GB"/>
        </w:rPr>
      </w:pPr>
      <w:r w:rsidRPr="00E96FE2">
        <w:rPr>
          <w:lang w:val="en-GB"/>
        </w:rPr>
        <w:t>COREP reports for supervisory purposes, approved by the Decision</w:t>
      </w:r>
    </w:p>
    <w:p w14:paraId="7C975C15" w14:textId="0E795928" w:rsidR="00482A92" w:rsidRPr="00E96FE2" w:rsidRDefault="0087308D">
      <w:pPr>
        <w:pStyle w:val="P68B1DB1-Normal1"/>
        <w:spacing w:after="0" w:line="240" w:lineRule="auto"/>
        <w:jc w:val="center"/>
        <w:rPr>
          <w:bCs/>
          <w:lang w:val="en-GB"/>
        </w:rPr>
      </w:pPr>
      <w:r w:rsidRPr="00E96FE2">
        <w:rPr>
          <w:lang w:val="en-GB"/>
        </w:rPr>
        <w:t>Executive Board of the National Bank of Moldova No 117/2018</w:t>
      </w:r>
    </w:p>
    <w:p w14:paraId="55B47B20" w14:textId="77777777" w:rsidR="00482A92" w:rsidRPr="00E96FE2" w:rsidRDefault="0087308D">
      <w:pPr>
        <w:pStyle w:val="P68B1DB1-Normal1"/>
        <w:spacing w:after="0" w:line="240" w:lineRule="auto"/>
        <w:jc w:val="center"/>
        <w:rPr>
          <w:bCs/>
          <w:lang w:val="en-GB"/>
        </w:rPr>
      </w:pPr>
      <w:r w:rsidRPr="00E96FE2">
        <w:rPr>
          <w:lang w:val="en-GB"/>
        </w:rPr>
        <w:t> </w:t>
      </w:r>
    </w:p>
    <w:p w14:paraId="07E4713D" w14:textId="1138D7C3" w:rsidR="00482A92" w:rsidRPr="00E96FE2" w:rsidRDefault="0087308D">
      <w:pPr>
        <w:pStyle w:val="P68B1DB1-Normal1"/>
        <w:spacing w:after="0" w:line="240" w:lineRule="auto"/>
        <w:jc w:val="center"/>
        <w:rPr>
          <w:bCs/>
          <w:lang w:val="en-GB"/>
        </w:rPr>
      </w:pPr>
      <w:r w:rsidRPr="00E96FE2">
        <w:rPr>
          <w:lang w:val="en-GB"/>
        </w:rPr>
        <w:t>No 120 of 21</w:t>
      </w:r>
      <w:r w:rsidR="00D636A2" w:rsidRPr="00E96FE2">
        <w:rPr>
          <w:lang w:val="en-GB"/>
        </w:rPr>
        <w:t xml:space="preserve"> May </w:t>
      </w:r>
      <w:r w:rsidRPr="00E96FE2">
        <w:rPr>
          <w:lang w:val="en-GB"/>
        </w:rPr>
        <w:t>2026</w:t>
      </w:r>
    </w:p>
    <w:p w14:paraId="61D8F93D" w14:textId="1D22A937" w:rsidR="00482A92" w:rsidRPr="00E96FE2" w:rsidRDefault="0087308D">
      <w:pPr>
        <w:pStyle w:val="P68B1DB1-Normal2"/>
        <w:spacing w:after="0" w:line="240" w:lineRule="auto"/>
        <w:jc w:val="center"/>
        <w:rPr>
          <w:lang w:val="en-GB"/>
        </w:rPr>
      </w:pPr>
      <w:r w:rsidRPr="00E96FE2">
        <w:rPr>
          <w:lang w:val="en-GB"/>
        </w:rPr>
        <w:t> </w:t>
      </w:r>
      <w:r w:rsidRPr="00E96FE2">
        <w:rPr>
          <w:i/>
          <w:lang w:val="en-GB"/>
        </w:rPr>
        <w:t xml:space="preserve">(in force </w:t>
      </w:r>
      <w:r w:rsidR="00D636A2" w:rsidRPr="00E96FE2">
        <w:rPr>
          <w:i/>
          <w:lang w:val="en-GB"/>
        </w:rPr>
        <w:t xml:space="preserve">as of </w:t>
      </w:r>
      <w:r w:rsidRPr="00E96FE2">
        <w:rPr>
          <w:i/>
          <w:lang w:val="en-GB"/>
        </w:rPr>
        <w:t>1</w:t>
      </w:r>
      <w:r w:rsidR="00D636A2" w:rsidRPr="00E96FE2">
        <w:rPr>
          <w:i/>
          <w:lang w:val="en-GB"/>
        </w:rPr>
        <w:t xml:space="preserve"> January </w:t>
      </w:r>
      <w:r w:rsidRPr="00E96FE2">
        <w:rPr>
          <w:i/>
          <w:lang w:val="en-GB"/>
        </w:rPr>
        <w:t>2027)</w:t>
      </w:r>
      <w:r w:rsidRPr="00E96FE2">
        <w:rPr>
          <w:lang w:val="en-GB"/>
        </w:rPr>
        <w:t> </w:t>
      </w:r>
    </w:p>
    <w:p w14:paraId="5BDE8F52" w14:textId="77777777" w:rsidR="00482A92" w:rsidRPr="00E96FE2" w:rsidRDefault="0087308D">
      <w:pPr>
        <w:pStyle w:val="P68B1DB1-Normal2"/>
        <w:spacing w:after="0" w:line="240" w:lineRule="auto"/>
        <w:ind w:firstLine="567"/>
        <w:jc w:val="both"/>
        <w:rPr>
          <w:lang w:val="en-GB"/>
        </w:rPr>
      </w:pPr>
      <w:r w:rsidRPr="00E96FE2">
        <w:rPr>
          <w:lang w:val="en-GB"/>
        </w:rPr>
        <w:t> </w:t>
      </w:r>
    </w:p>
    <w:p w14:paraId="042D27CA" w14:textId="26C18DE0" w:rsidR="00482A92" w:rsidRPr="00E96FE2" w:rsidRDefault="0087308D">
      <w:pPr>
        <w:pStyle w:val="P68B1DB1-Normal2"/>
        <w:spacing w:after="0" w:line="240" w:lineRule="auto"/>
        <w:jc w:val="center"/>
        <w:rPr>
          <w:lang w:val="en-GB"/>
        </w:rPr>
      </w:pPr>
      <w:r w:rsidRPr="00E96FE2">
        <w:rPr>
          <w:lang w:val="en-GB"/>
        </w:rPr>
        <w:t xml:space="preserve">Official </w:t>
      </w:r>
      <w:r w:rsidR="00B677B0" w:rsidRPr="00E96FE2">
        <w:rPr>
          <w:lang w:val="en-GB"/>
        </w:rPr>
        <w:t xml:space="preserve">Gazette </w:t>
      </w:r>
      <w:r w:rsidRPr="00E96FE2">
        <w:rPr>
          <w:lang w:val="en-GB"/>
        </w:rPr>
        <w:t xml:space="preserve">of the Republic of Moldova </w:t>
      </w:r>
      <w:r w:rsidR="00B677B0" w:rsidRPr="00E96FE2">
        <w:rPr>
          <w:lang w:val="en-GB"/>
        </w:rPr>
        <w:t>N</w:t>
      </w:r>
      <w:r w:rsidRPr="00E96FE2">
        <w:rPr>
          <w:lang w:val="en-GB"/>
        </w:rPr>
        <w:t xml:space="preserve">o 221 </w:t>
      </w:r>
      <w:r w:rsidR="00B677B0" w:rsidRPr="00E96FE2">
        <w:rPr>
          <w:lang w:val="en-GB"/>
        </w:rPr>
        <w:t>Article</w:t>
      </w:r>
      <w:r w:rsidRPr="00E96FE2">
        <w:rPr>
          <w:lang w:val="en-GB"/>
        </w:rPr>
        <w:t xml:space="preserve"> 392 of 26</w:t>
      </w:r>
      <w:r w:rsidR="00B677B0" w:rsidRPr="00E96FE2">
        <w:rPr>
          <w:lang w:val="en-GB"/>
        </w:rPr>
        <w:t xml:space="preserve"> May </w:t>
      </w:r>
      <w:r w:rsidRPr="00E96FE2">
        <w:rPr>
          <w:lang w:val="en-GB"/>
        </w:rPr>
        <w:t>2026</w:t>
      </w:r>
    </w:p>
    <w:p w14:paraId="535C328B" w14:textId="77777777" w:rsidR="00482A92" w:rsidRPr="00E96FE2" w:rsidRDefault="0087308D">
      <w:pPr>
        <w:pStyle w:val="P68B1DB1-Normal2"/>
        <w:spacing w:after="0" w:line="240" w:lineRule="auto"/>
        <w:ind w:firstLine="567"/>
        <w:jc w:val="both"/>
        <w:rPr>
          <w:lang w:val="en-GB"/>
        </w:rPr>
      </w:pPr>
      <w:r w:rsidRPr="00E96FE2">
        <w:rPr>
          <w:lang w:val="en-GB"/>
        </w:rPr>
        <w:t> </w:t>
      </w:r>
    </w:p>
    <w:p w14:paraId="130BE740" w14:textId="77777777" w:rsidR="00482A92" w:rsidRPr="00E96FE2" w:rsidRDefault="0087308D">
      <w:pPr>
        <w:pStyle w:val="P68B1DB1-Normal2"/>
        <w:spacing w:after="0" w:line="240" w:lineRule="auto"/>
        <w:jc w:val="center"/>
        <w:rPr>
          <w:lang w:val="en-GB"/>
        </w:rPr>
      </w:pPr>
      <w:r w:rsidRPr="00E96FE2">
        <w:rPr>
          <w:lang w:val="en-GB"/>
        </w:rPr>
        <w:t>* * *</w:t>
      </w:r>
    </w:p>
    <w:p w14:paraId="4AB3332E" w14:textId="77777777" w:rsidR="00482A92" w:rsidRPr="00E96FE2" w:rsidRDefault="0087308D">
      <w:pPr>
        <w:pStyle w:val="P68B1DB1-Normal3"/>
        <w:spacing w:after="0" w:line="240" w:lineRule="auto"/>
        <w:jc w:val="right"/>
        <w:rPr>
          <w:lang w:val="en-GB"/>
        </w:rPr>
      </w:pPr>
      <w:r w:rsidRPr="00E96FE2">
        <w:rPr>
          <w:lang w:val="en-GB"/>
        </w:rPr>
        <w:t>EU</w:t>
      </w:r>
    </w:p>
    <w:p w14:paraId="57BF36A3" w14:textId="57446653" w:rsidR="00482A92" w:rsidRPr="00E96FE2" w:rsidRDefault="0087308D">
      <w:pPr>
        <w:pStyle w:val="P68B1DB1-Normal2"/>
        <w:spacing w:after="0" w:line="240" w:lineRule="auto"/>
        <w:ind w:firstLine="567"/>
        <w:jc w:val="both"/>
        <w:rPr>
          <w:lang w:val="en-GB"/>
        </w:rPr>
      </w:pPr>
      <w:r w:rsidRPr="00E96FE2">
        <w:rPr>
          <w:lang w:val="en-GB"/>
        </w:rPr>
        <w:t xml:space="preserve">Pursuant to </w:t>
      </w:r>
      <w:r w:rsidR="005138DF" w:rsidRPr="00E96FE2">
        <w:rPr>
          <w:lang w:val="en-GB"/>
        </w:rPr>
        <w:t xml:space="preserve">Article </w:t>
      </w:r>
      <w:r w:rsidRPr="00E96FE2">
        <w:rPr>
          <w:lang w:val="en-GB"/>
        </w:rPr>
        <w:t xml:space="preserve">84 of the Law </w:t>
      </w:r>
      <w:r w:rsidR="005138DF" w:rsidRPr="00E96FE2">
        <w:rPr>
          <w:lang w:val="en-GB"/>
        </w:rPr>
        <w:t>N</w:t>
      </w:r>
      <w:r w:rsidRPr="00E96FE2">
        <w:rPr>
          <w:lang w:val="en-GB"/>
        </w:rPr>
        <w:t>o</w:t>
      </w:r>
      <w:r w:rsidR="005138DF" w:rsidRPr="00E96FE2">
        <w:rPr>
          <w:lang w:val="en-GB"/>
        </w:rPr>
        <w:t xml:space="preserve"> </w:t>
      </w:r>
      <w:r w:rsidRPr="00E96FE2">
        <w:rPr>
          <w:lang w:val="en-GB"/>
        </w:rPr>
        <w:t xml:space="preserve">202/2017 on </w:t>
      </w:r>
      <w:r w:rsidR="005138DF" w:rsidRPr="00E96FE2">
        <w:rPr>
          <w:lang w:val="en-GB"/>
        </w:rPr>
        <w:t xml:space="preserve">the activity </w:t>
      </w:r>
      <w:r w:rsidRPr="00E96FE2">
        <w:rPr>
          <w:lang w:val="en-GB"/>
        </w:rPr>
        <w:t xml:space="preserve">banks (Official </w:t>
      </w:r>
      <w:r w:rsidR="005138DF" w:rsidRPr="00E96FE2">
        <w:rPr>
          <w:lang w:val="en-GB"/>
        </w:rPr>
        <w:t xml:space="preserve">Gazette </w:t>
      </w:r>
      <w:r w:rsidRPr="00E96FE2">
        <w:rPr>
          <w:lang w:val="en-GB"/>
        </w:rPr>
        <w:t xml:space="preserve">of the Republic of Moldova, 2017, </w:t>
      </w:r>
      <w:r w:rsidR="005138DF" w:rsidRPr="00E96FE2">
        <w:rPr>
          <w:lang w:val="en-GB"/>
        </w:rPr>
        <w:t>N</w:t>
      </w:r>
      <w:r w:rsidRPr="00E96FE2">
        <w:rPr>
          <w:lang w:val="en-GB"/>
        </w:rPr>
        <w:t>o</w:t>
      </w:r>
      <w:r w:rsidR="005138DF" w:rsidRPr="00E96FE2">
        <w:rPr>
          <w:lang w:val="en-GB"/>
        </w:rPr>
        <w:t xml:space="preserve"> </w:t>
      </w:r>
      <w:r w:rsidRPr="00E96FE2">
        <w:rPr>
          <w:lang w:val="en-GB"/>
        </w:rPr>
        <w:t xml:space="preserve">434-439, </w:t>
      </w:r>
      <w:r w:rsidR="005138DF" w:rsidRPr="00E96FE2">
        <w:rPr>
          <w:lang w:val="en-GB"/>
        </w:rPr>
        <w:t xml:space="preserve">Article </w:t>
      </w:r>
      <w:r w:rsidRPr="00E96FE2">
        <w:rPr>
          <w:lang w:val="en-GB"/>
        </w:rPr>
        <w:t>727), with subsequent amendments, the Executive Board of the National Bank of Moldova</w:t>
      </w:r>
    </w:p>
    <w:p w14:paraId="5D9FFDA1" w14:textId="77777777" w:rsidR="00482A92" w:rsidRPr="00E96FE2" w:rsidRDefault="0087308D">
      <w:pPr>
        <w:pStyle w:val="P68B1DB1-Normal1"/>
        <w:spacing w:after="0" w:line="240" w:lineRule="auto"/>
        <w:jc w:val="center"/>
        <w:rPr>
          <w:bCs/>
          <w:lang w:val="en-GB"/>
        </w:rPr>
      </w:pPr>
      <w:r w:rsidRPr="00E96FE2">
        <w:rPr>
          <w:lang w:val="en-GB"/>
        </w:rPr>
        <w:t>DECIDES:</w:t>
      </w:r>
    </w:p>
    <w:p w14:paraId="5DD1F156" w14:textId="77777777" w:rsidR="00482A92" w:rsidRPr="00E96FE2" w:rsidRDefault="0087308D">
      <w:pPr>
        <w:pStyle w:val="P68B1DB1-Normal2"/>
        <w:spacing w:after="0" w:line="240" w:lineRule="auto"/>
        <w:ind w:firstLine="567"/>
        <w:jc w:val="both"/>
        <w:rPr>
          <w:lang w:val="en-GB"/>
        </w:rPr>
      </w:pPr>
      <w:r w:rsidRPr="00E96FE2">
        <w:rPr>
          <w:lang w:val="en-GB"/>
        </w:rPr>
        <w:t>This Decision partially transposes Article 5(1) and Annex I of Commission Implementing Regulation (EU) 2024/3117 of 29 November 2024 laying down implementing technical standards for the application of Regulation (EU) No 575/2013 of the European Parliament and of the Council with regard to supervisory reporting of institutions and repealing Commission Implementing Regulation (EU) 2021/451, published in Official Journal of the European Union L of 27 December 2024, CELEX: 32024R3117.</w:t>
      </w:r>
    </w:p>
    <w:p w14:paraId="5A246701" w14:textId="2C6334FC" w:rsidR="00482A92" w:rsidRPr="00E96FE2" w:rsidRDefault="0087308D">
      <w:pPr>
        <w:pStyle w:val="P68B1DB1-Normal2"/>
        <w:spacing w:after="0" w:line="240" w:lineRule="auto"/>
        <w:ind w:firstLine="567"/>
        <w:jc w:val="both"/>
        <w:rPr>
          <w:lang w:val="en-GB"/>
        </w:rPr>
      </w:pPr>
      <w:r w:rsidRPr="00E96FE2">
        <w:rPr>
          <w:b/>
          <w:lang w:val="en-GB"/>
        </w:rPr>
        <w:t>1.</w:t>
      </w:r>
      <w:r w:rsidRPr="00E96FE2">
        <w:rPr>
          <w:lang w:val="en-GB"/>
        </w:rPr>
        <w:t xml:space="preserve"> The instruction on submission by banks of COREP reports for supervisory purposes, approved by the Decision of the Executive Board of the National Bank of Moldova </w:t>
      </w:r>
      <w:r w:rsidR="00E042F5" w:rsidRPr="00E96FE2">
        <w:rPr>
          <w:lang w:val="en-GB"/>
        </w:rPr>
        <w:t>N</w:t>
      </w:r>
      <w:r w:rsidRPr="00E96FE2">
        <w:rPr>
          <w:lang w:val="en-GB"/>
        </w:rPr>
        <w:t>o</w:t>
      </w:r>
      <w:r w:rsidR="00E042F5" w:rsidRPr="00E96FE2">
        <w:rPr>
          <w:lang w:val="en-GB"/>
        </w:rPr>
        <w:t xml:space="preserve"> </w:t>
      </w:r>
      <w:r w:rsidRPr="00E96FE2">
        <w:rPr>
          <w:lang w:val="en-GB"/>
        </w:rPr>
        <w:t xml:space="preserve">117/2018 (Official </w:t>
      </w:r>
      <w:r w:rsidR="00E042F5" w:rsidRPr="00E96FE2">
        <w:rPr>
          <w:lang w:val="en-GB"/>
        </w:rPr>
        <w:t xml:space="preserve">Gazette </w:t>
      </w:r>
      <w:r w:rsidRPr="00E96FE2">
        <w:rPr>
          <w:lang w:val="en-GB"/>
        </w:rPr>
        <w:t xml:space="preserve">of the Republic of Moldova, 2018, </w:t>
      </w:r>
      <w:r w:rsidR="00E042F5" w:rsidRPr="00E96FE2">
        <w:rPr>
          <w:lang w:val="en-GB"/>
        </w:rPr>
        <w:t>N</w:t>
      </w:r>
      <w:r w:rsidRPr="00E96FE2">
        <w:rPr>
          <w:lang w:val="en-GB"/>
        </w:rPr>
        <w:t>o</w:t>
      </w:r>
      <w:r w:rsidR="00E042F5" w:rsidRPr="00E96FE2">
        <w:rPr>
          <w:lang w:val="en-GB"/>
        </w:rPr>
        <w:t xml:space="preserve"> </w:t>
      </w:r>
      <w:r w:rsidRPr="00E96FE2">
        <w:rPr>
          <w:lang w:val="en-GB"/>
        </w:rPr>
        <w:t xml:space="preserve">183-194, </w:t>
      </w:r>
      <w:r w:rsidR="00E042F5" w:rsidRPr="00E96FE2">
        <w:rPr>
          <w:lang w:val="en-GB"/>
        </w:rPr>
        <w:t xml:space="preserve">Article </w:t>
      </w:r>
      <w:r w:rsidRPr="00E96FE2">
        <w:rPr>
          <w:lang w:val="en-GB"/>
        </w:rPr>
        <w:t xml:space="preserve">907), registered with the Ministry of Justice of the Republic of Moldova under </w:t>
      </w:r>
      <w:r w:rsidR="00E042F5" w:rsidRPr="00E96FE2">
        <w:rPr>
          <w:lang w:val="en-GB"/>
        </w:rPr>
        <w:t>N</w:t>
      </w:r>
      <w:r w:rsidRPr="00E96FE2">
        <w:rPr>
          <w:lang w:val="en-GB"/>
        </w:rPr>
        <w:t>o</w:t>
      </w:r>
      <w:r w:rsidR="00E042F5" w:rsidRPr="00E96FE2">
        <w:rPr>
          <w:lang w:val="en-GB"/>
        </w:rPr>
        <w:t xml:space="preserve"> </w:t>
      </w:r>
      <w:r w:rsidRPr="00E96FE2">
        <w:rPr>
          <w:lang w:val="en-GB"/>
        </w:rPr>
        <w:t>1337/2018, as amended, is amended as follows:</w:t>
      </w:r>
    </w:p>
    <w:p w14:paraId="41906762" w14:textId="77777777" w:rsidR="00482A92" w:rsidRPr="00E96FE2" w:rsidRDefault="0087308D">
      <w:pPr>
        <w:pStyle w:val="P68B1DB1-Normal2"/>
        <w:spacing w:after="0" w:line="240" w:lineRule="auto"/>
        <w:ind w:firstLine="567"/>
        <w:jc w:val="both"/>
        <w:rPr>
          <w:lang w:val="en-GB"/>
        </w:rPr>
      </w:pPr>
      <w:r w:rsidRPr="00E96FE2">
        <w:rPr>
          <w:lang w:val="en-GB"/>
        </w:rPr>
        <w:t>1.1. In the harmonisation clause:</w:t>
      </w:r>
    </w:p>
    <w:p w14:paraId="5BDAE228" w14:textId="7F085C27" w:rsidR="00482A92" w:rsidRPr="00E96FE2" w:rsidRDefault="0087308D">
      <w:pPr>
        <w:pStyle w:val="P68B1DB1-Normal2"/>
        <w:spacing w:after="0" w:line="240" w:lineRule="auto"/>
        <w:ind w:firstLine="567"/>
        <w:jc w:val="both"/>
        <w:rPr>
          <w:lang w:val="en-GB"/>
        </w:rPr>
      </w:pPr>
      <w:r w:rsidRPr="00E96FE2">
        <w:rPr>
          <w:lang w:val="en-GB"/>
        </w:rPr>
        <w:t xml:space="preserve">1.1.1. the words </w:t>
      </w:r>
      <w:r w:rsidR="00E042F5" w:rsidRPr="00E96FE2">
        <w:rPr>
          <w:lang w:val="en-GB"/>
        </w:rPr>
        <w:t>“</w:t>
      </w:r>
      <w:r w:rsidRPr="00E96FE2">
        <w:rPr>
          <w:lang w:val="en-GB"/>
        </w:rPr>
        <w:t>C 25.00</w:t>
      </w:r>
      <w:r w:rsidR="00E042F5" w:rsidRPr="00E96FE2">
        <w:rPr>
          <w:lang w:val="en-GB"/>
        </w:rPr>
        <w:t>”</w:t>
      </w:r>
      <w:r w:rsidRPr="00E96FE2">
        <w:rPr>
          <w:lang w:val="en-GB"/>
        </w:rPr>
        <w:t xml:space="preserve"> and </w:t>
      </w:r>
      <w:r w:rsidR="00E042F5" w:rsidRPr="00E96FE2">
        <w:rPr>
          <w:lang w:val="en-GB"/>
        </w:rPr>
        <w:t xml:space="preserve">“paragraphs </w:t>
      </w:r>
      <w:r w:rsidRPr="00E96FE2">
        <w:rPr>
          <w:lang w:val="en-GB"/>
        </w:rPr>
        <w:t>5.6.2 and 5.8.1</w:t>
      </w:r>
      <w:r w:rsidR="00E042F5" w:rsidRPr="00E96FE2">
        <w:rPr>
          <w:lang w:val="en-GB"/>
        </w:rPr>
        <w:t>”</w:t>
      </w:r>
      <w:r w:rsidRPr="00E96FE2">
        <w:rPr>
          <w:lang w:val="en-GB"/>
        </w:rPr>
        <w:t xml:space="preserve"> </w:t>
      </w:r>
      <w:r w:rsidR="009F0002" w:rsidRPr="00E96FE2">
        <w:rPr>
          <w:lang w:val="en-GB"/>
        </w:rPr>
        <w:t>shall be</w:t>
      </w:r>
      <w:r w:rsidRPr="00E96FE2">
        <w:rPr>
          <w:lang w:val="en-GB"/>
        </w:rPr>
        <w:t xml:space="preserve"> excluded;</w:t>
      </w:r>
    </w:p>
    <w:p w14:paraId="77230446" w14:textId="471D3EE3" w:rsidR="00482A92" w:rsidRPr="00E96FE2" w:rsidRDefault="0087308D">
      <w:pPr>
        <w:pStyle w:val="P68B1DB1-Normal2"/>
        <w:spacing w:after="0" w:line="240" w:lineRule="auto"/>
        <w:ind w:firstLine="567"/>
        <w:jc w:val="both"/>
        <w:rPr>
          <w:lang w:val="en-GB"/>
        </w:rPr>
      </w:pPr>
      <w:r w:rsidRPr="00E96FE2">
        <w:rPr>
          <w:lang w:val="en-GB"/>
        </w:rPr>
        <w:t xml:space="preserve">1.1.2. the text </w:t>
      </w:r>
      <w:r w:rsidR="00E042F5" w:rsidRPr="00E96FE2">
        <w:rPr>
          <w:lang w:val="en-GB"/>
        </w:rPr>
        <w:t>“</w:t>
      </w:r>
      <w:r w:rsidRPr="00E96FE2">
        <w:rPr>
          <w:lang w:val="en-GB"/>
        </w:rPr>
        <w:t>Annexes X, XI, XII, XIII, XXII, XXIII, XXIV and XXV of Commission Implementing Regulation (EU) 2021/451 of 17 December 2020 laying down implementing technical standards for the application of Regulation (EU) No 575/2013 of the European Parliament and of the Council with regard to supervisory reporting of institutions and repealing Implementing Regulation (EU) No 680/2014, CELEX: 32021R0451, as last amended by Commission Implementing Regulation (EU) 2022/1994 of 21 November 2022</w:t>
      </w:r>
      <w:r w:rsidR="00CA6848" w:rsidRPr="00E96FE2">
        <w:rPr>
          <w:lang w:val="en-GB"/>
        </w:rPr>
        <w:t>”</w:t>
      </w:r>
      <w:r w:rsidRPr="00E96FE2">
        <w:rPr>
          <w:lang w:val="en-GB"/>
        </w:rPr>
        <w:t xml:space="preserve"> </w:t>
      </w:r>
      <w:r w:rsidR="009F0002" w:rsidRPr="00E96FE2">
        <w:rPr>
          <w:lang w:val="en-GB"/>
        </w:rPr>
        <w:t>shall be</w:t>
      </w:r>
      <w:r w:rsidRPr="00E96FE2">
        <w:rPr>
          <w:lang w:val="en-GB"/>
        </w:rPr>
        <w:t xml:space="preserve"> supplemented by the text </w:t>
      </w:r>
      <w:r w:rsidR="00CA6848" w:rsidRPr="00E96FE2">
        <w:rPr>
          <w:lang w:val="en-GB"/>
        </w:rPr>
        <w:t>“</w:t>
      </w:r>
      <w:r w:rsidRPr="00E96FE2">
        <w:rPr>
          <w:lang w:val="en-GB"/>
        </w:rPr>
        <w:t>form C</w:t>
      </w:r>
      <w:r w:rsidR="009F0002" w:rsidRPr="00E96FE2">
        <w:rPr>
          <w:lang w:val="en-GB"/>
        </w:rPr>
        <w:t xml:space="preserve"> </w:t>
      </w:r>
      <w:r w:rsidRPr="00E96FE2">
        <w:rPr>
          <w:lang w:val="en-GB"/>
        </w:rPr>
        <w:t>25.01,</w:t>
      </w:r>
      <w:r w:rsidR="00CA6848" w:rsidRPr="00E96FE2">
        <w:rPr>
          <w:lang w:val="en-GB"/>
        </w:rPr>
        <w:t>”</w:t>
      </w:r>
      <w:r w:rsidRPr="00E96FE2">
        <w:rPr>
          <w:lang w:val="en-GB"/>
        </w:rPr>
        <w:t>;</w:t>
      </w:r>
    </w:p>
    <w:p w14:paraId="1567F947" w14:textId="7CCFF07B" w:rsidR="00482A92" w:rsidRPr="00E96FE2" w:rsidRDefault="0087308D">
      <w:pPr>
        <w:pStyle w:val="P68B1DB1-Normal2"/>
        <w:spacing w:after="0" w:line="240" w:lineRule="auto"/>
        <w:ind w:firstLine="567"/>
        <w:jc w:val="both"/>
        <w:rPr>
          <w:lang w:val="en-GB"/>
        </w:rPr>
      </w:pPr>
      <w:r w:rsidRPr="00E96FE2">
        <w:rPr>
          <w:lang w:val="en-GB"/>
        </w:rPr>
        <w:t xml:space="preserve">1.2. In Chapter I, Section 3, </w:t>
      </w:r>
      <w:r w:rsidR="009F0002" w:rsidRPr="00E96FE2">
        <w:rPr>
          <w:lang w:val="en-GB"/>
        </w:rPr>
        <w:t>paragraph</w:t>
      </w:r>
      <w:r w:rsidRPr="00E96FE2">
        <w:rPr>
          <w:lang w:val="en-GB"/>
        </w:rPr>
        <w:t xml:space="preserve"> 14</w:t>
      </w:r>
      <w:r w:rsidR="009F0002" w:rsidRPr="00E96FE2">
        <w:rPr>
          <w:lang w:val="en-GB"/>
        </w:rPr>
        <w:t xml:space="preserve"> sub</w:t>
      </w:r>
      <w:r w:rsidR="004C5199">
        <w:rPr>
          <w:lang w:val="en-GB"/>
        </w:rPr>
        <w:t>-</w:t>
      </w:r>
      <w:r w:rsidR="009F0002" w:rsidRPr="00E96FE2">
        <w:rPr>
          <w:lang w:val="en-GB"/>
        </w:rPr>
        <w:t xml:space="preserve">paragraph </w:t>
      </w:r>
      <w:r w:rsidRPr="00E96FE2">
        <w:rPr>
          <w:lang w:val="en-GB"/>
        </w:rPr>
        <w:t>7),</w:t>
      </w:r>
      <w:r w:rsidR="009F0002" w:rsidRPr="00E96FE2">
        <w:rPr>
          <w:lang w:val="en-GB"/>
        </w:rPr>
        <w:t xml:space="preserve"> the text</w:t>
      </w:r>
      <w:r w:rsidRPr="00E96FE2">
        <w:rPr>
          <w:lang w:val="en-GB"/>
        </w:rPr>
        <w:t xml:space="preserve"> </w:t>
      </w:r>
      <w:r w:rsidR="009F0002" w:rsidRPr="00E96FE2">
        <w:rPr>
          <w:lang w:val="en-GB"/>
        </w:rPr>
        <w:t>“</w:t>
      </w:r>
      <w:r w:rsidRPr="00E96FE2">
        <w:rPr>
          <w:lang w:val="en-GB"/>
        </w:rPr>
        <w:t>Form C 25</w:t>
      </w:r>
      <w:r w:rsidR="009F0002" w:rsidRPr="00E96FE2">
        <w:rPr>
          <w:lang w:val="en-GB"/>
        </w:rPr>
        <w:t>”</w:t>
      </w:r>
      <w:r w:rsidRPr="00E96FE2">
        <w:rPr>
          <w:lang w:val="en-GB"/>
        </w:rPr>
        <w:t xml:space="preserve"> </w:t>
      </w:r>
      <w:r w:rsidR="009F0002" w:rsidRPr="00E96FE2">
        <w:rPr>
          <w:lang w:val="en-GB"/>
        </w:rPr>
        <w:t>shall be</w:t>
      </w:r>
      <w:r w:rsidRPr="00E96FE2">
        <w:rPr>
          <w:lang w:val="en-GB"/>
        </w:rPr>
        <w:t xml:space="preserve"> replaced by</w:t>
      </w:r>
      <w:r w:rsidR="009F0002" w:rsidRPr="00E96FE2">
        <w:rPr>
          <w:lang w:val="en-GB"/>
        </w:rPr>
        <w:t xml:space="preserve"> the text</w:t>
      </w:r>
      <w:r w:rsidRPr="00E96FE2">
        <w:rPr>
          <w:lang w:val="en-GB"/>
        </w:rPr>
        <w:t xml:space="preserve"> </w:t>
      </w:r>
      <w:r w:rsidR="009F0002" w:rsidRPr="00E96FE2">
        <w:rPr>
          <w:lang w:val="en-GB"/>
        </w:rPr>
        <w:t>“</w:t>
      </w:r>
      <w:r w:rsidRPr="00E96FE2">
        <w:rPr>
          <w:lang w:val="en-GB"/>
        </w:rPr>
        <w:t>Form C 25.01</w:t>
      </w:r>
      <w:r w:rsidR="009F0002" w:rsidRPr="00E96FE2">
        <w:rPr>
          <w:lang w:val="en-GB"/>
        </w:rPr>
        <w:t>”</w:t>
      </w:r>
      <w:r w:rsidRPr="00E96FE2">
        <w:rPr>
          <w:lang w:val="en-GB"/>
        </w:rPr>
        <w:t>;</w:t>
      </w:r>
    </w:p>
    <w:p w14:paraId="50D2D868" w14:textId="77777777" w:rsidR="00482A92" w:rsidRPr="00E96FE2" w:rsidRDefault="0087308D">
      <w:pPr>
        <w:pStyle w:val="P68B1DB1-Normal2"/>
        <w:spacing w:after="0" w:line="240" w:lineRule="auto"/>
        <w:ind w:firstLine="567"/>
        <w:jc w:val="both"/>
        <w:rPr>
          <w:lang w:val="en-GB"/>
        </w:rPr>
      </w:pPr>
      <w:r w:rsidRPr="00E96FE2">
        <w:rPr>
          <w:lang w:val="en-GB"/>
        </w:rPr>
        <w:t xml:space="preserve">1.3. Annex 10 </w:t>
      </w:r>
      <w:r w:rsidRPr="00E96FE2">
        <w:rPr>
          <w:vertAlign w:val="superscript"/>
          <w:lang w:val="en-GB"/>
        </w:rPr>
        <w:t>1</w:t>
      </w:r>
      <w:r w:rsidRPr="00E96FE2">
        <w:rPr>
          <w:lang w:val="en-GB"/>
        </w:rPr>
        <w:t xml:space="preserve"> shall read as follows:</w:t>
      </w:r>
    </w:p>
    <w:p w14:paraId="622D75FD" w14:textId="77777777" w:rsidR="00482A92" w:rsidRPr="00E96FE2" w:rsidRDefault="00482A92">
      <w:pPr>
        <w:spacing w:after="0" w:line="240" w:lineRule="auto"/>
        <w:ind w:firstLine="567"/>
        <w:jc w:val="both"/>
        <w:rPr>
          <w:rFonts w:ascii="Times New Roman" w:eastAsia="Times New Roman" w:hAnsi="Times New Roman" w:cs="Times New Roman"/>
          <w:kern w:val="0"/>
          <w:sz w:val="24"/>
          <w:szCs w:val="24"/>
          <w:lang w:val="en-GB"/>
          <w14:ligatures w14:val="none"/>
        </w:rPr>
      </w:pPr>
    </w:p>
    <w:p w14:paraId="75AF8AA5" w14:textId="77777777" w:rsidR="00482A92" w:rsidRPr="00E96FE2" w:rsidRDefault="00482A92">
      <w:pPr>
        <w:spacing w:after="0" w:line="240" w:lineRule="auto"/>
        <w:ind w:firstLine="567"/>
        <w:jc w:val="both"/>
        <w:rPr>
          <w:rFonts w:ascii="Times New Roman" w:eastAsia="Times New Roman" w:hAnsi="Times New Roman" w:cs="Times New Roman"/>
          <w:kern w:val="0"/>
          <w:sz w:val="24"/>
          <w:szCs w:val="24"/>
          <w:lang w:val="en-GB"/>
          <w14:ligatures w14:val="none"/>
        </w:rPr>
      </w:pPr>
    </w:p>
    <w:p w14:paraId="035274A5" w14:textId="77777777" w:rsidR="00482A92" w:rsidRPr="00E96FE2" w:rsidRDefault="00482A92">
      <w:pPr>
        <w:spacing w:after="0" w:line="240" w:lineRule="auto"/>
        <w:ind w:firstLine="567"/>
        <w:jc w:val="both"/>
        <w:rPr>
          <w:rFonts w:ascii="Times New Roman" w:eastAsia="Times New Roman" w:hAnsi="Times New Roman" w:cs="Times New Roman"/>
          <w:kern w:val="0"/>
          <w:sz w:val="24"/>
          <w:szCs w:val="24"/>
          <w:lang w:val="en-GB"/>
          <w14:ligatures w14:val="none"/>
        </w:rPr>
      </w:pPr>
    </w:p>
    <w:p w14:paraId="0EC89617" w14:textId="77777777" w:rsidR="00482A92" w:rsidRPr="00E96FE2" w:rsidRDefault="00482A92">
      <w:pPr>
        <w:spacing w:after="0" w:line="240" w:lineRule="auto"/>
        <w:ind w:firstLine="567"/>
        <w:jc w:val="both"/>
        <w:rPr>
          <w:rFonts w:ascii="Times New Roman" w:eastAsia="Times New Roman" w:hAnsi="Times New Roman" w:cs="Times New Roman"/>
          <w:kern w:val="0"/>
          <w:sz w:val="24"/>
          <w:szCs w:val="24"/>
          <w:lang w:val="en-GB"/>
          <w14:ligatures w14:val="none"/>
        </w:rPr>
      </w:pPr>
    </w:p>
    <w:p w14:paraId="72421262" w14:textId="77777777" w:rsidR="00482A92" w:rsidRPr="00E96FE2" w:rsidRDefault="00482A92">
      <w:pPr>
        <w:spacing w:after="0" w:line="240" w:lineRule="auto"/>
        <w:ind w:firstLine="567"/>
        <w:jc w:val="both"/>
        <w:rPr>
          <w:rFonts w:ascii="Times New Roman" w:eastAsia="Times New Roman" w:hAnsi="Times New Roman" w:cs="Times New Roman"/>
          <w:kern w:val="0"/>
          <w:sz w:val="24"/>
          <w:szCs w:val="24"/>
          <w:lang w:val="en-GB"/>
          <w14:ligatures w14:val="none"/>
        </w:rPr>
      </w:pPr>
    </w:p>
    <w:p w14:paraId="7A3652D3" w14:textId="77777777" w:rsidR="00482A92" w:rsidRPr="00E96FE2" w:rsidRDefault="00482A92">
      <w:pPr>
        <w:spacing w:after="0" w:line="240" w:lineRule="auto"/>
        <w:ind w:firstLine="567"/>
        <w:jc w:val="both"/>
        <w:rPr>
          <w:rFonts w:ascii="Times New Roman" w:eastAsia="Times New Roman" w:hAnsi="Times New Roman" w:cs="Times New Roman"/>
          <w:kern w:val="0"/>
          <w:sz w:val="24"/>
          <w:szCs w:val="24"/>
          <w:lang w:val="en-GB"/>
          <w14:ligatures w14:val="none"/>
        </w:rPr>
      </w:pPr>
    </w:p>
    <w:p w14:paraId="5757E7AF" w14:textId="77777777" w:rsidR="00482A92" w:rsidRPr="00E96FE2" w:rsidRDefault="00482A92">
      <w:pPr>
        <w:spacing w:after="0" w:line="240" w:lineRule="auto"/>
        <w:ind w:firstLine="567"/>
        <w:jc w:val="both"/>
        <w:rPr>
          <w:rFonts w:ascii="Times New Roman" w:eastAsia="Times New Roman" w:hAnsi="Times New Roman" w:cs="Times New Roman"/>
          <w:kern w:val="0"/>
          <w:sz w:val="24"/>
          <w:szCs w:val="24"/>
          <w:lang w:val="en-GB"/>
          <w14:ligatures w14:val="none"/>
        </w:rPr>
      </w:pPr>
    </w:p>
    <w:p w14:paraId="189E8F73" w14:textId="77777777" w:rsidR="00482A92" w:rsidRPr="00E96FE2" w:rsidRDefault="00482A92">
      <w:pPr>
        <w:spacing w:after="0" w:line="240" w:lineRule="auto"/>
        <w:ind w:firstLine="567"/>
        <w:jc w:val="both"/>
        <w:rPr>
          <w:rFonts w:ascii="Times New Roman" w:eastAsia="Times New Roman" w:hAnsi="Times New Roman" w:cs="Times New Roman"/>
          <w:kern w:val="0"/>
          <w:sz w:val="24"/>
          <w:szCs w:val="24"/>
          <w:lang w:val="en-GB"/>
          <w14:ligatures w14:val="none"/>
        </w:rPr>
      </w:pPr>
    </w:p>
    <w:p w14:paraId="7B7D3063" w14:textId="77777777" w:rsidR="00482A92" w:rsidRPr="00E96FE2" w:rsidRDefault="00482A92">
      <w:pPr>
        <w:spacing w:after="0" w:line="240" w:lineRule="auto"/>
        <w:jc w:val="right"/>
        <w:rPr>
          <w:rFonts w:ascii="Times New Roman" w:eastAsia="Times New Roman" w:hAnsi="Times New Roman" w:cs="Times New Roman"/>
          <w:b/>
          <w:bCs/>
          <w:kern w:val="0"/>
          <w:sz w:val="24"/>
          <w:szCs w:val="24"/>
          <w:lang w:val="en-GB"/>
          <w14:ligatures w14:val="none"/>
        </w:rPr>
        <w:sectPr w:rsidR="00482A92" w:rsidRPr="00E96FE2">
          <w:footerReference w:type="default" r:id="rId7"/>
          <w:pgSz w:w="11906" w:h="16838"/>
          <w:pgMar w:top="1134" w:right="850" w:bottom="1134" w:left="1701" w:header="708" w:footer="708" w:gutter="0"/>
          <w:cols w:space="708"/>
          <w:docGrid w:linePitch="360"/>
        </w:sectPr>
      </w:pPr>
    </w:p>
    <w:p w14:paraId="43C4EFCA" w14:textId="77777777" w:rsidR="00482A92" w:rsidRPr="00E96FE2" w:rsidRDefault="0087308D">
      <w:pPr>
        <w:pStyle w:val="P68B1DB1-Normal1"/>
        <w:spacing w:after="0" w:line="240" w:lineRule="auto"/>
        <w:jc w:val="right"/>
        <w:rPr>
          <w:lang w:val="en-GB"/>
        </w:rPr>
      </w:pPr>
      <w:r w:rsidRPr="00E96FE2">
        <w:rPr>
          <w:lang w:val="en-GB"/>
        </w:rPr>
        <w:lastRenderedPageBreak/>
        <w:t>Annex 10</w:t>
      </w:r>
      <w:r w:rsidRPr="00E96FE2">
        <w:rPr>
          <w:vertAlign w:val="superscript"/>
          <w:lang w:val="en-GB"/>
        </w:rPr>
        <w:t xml:space="preserve"> 1</w:t>
      </w:r>
    </w:p>
    <w:p w14:paraId="752FE256" w14:textId="06FF4E27" w:rsidR="00482A92" w:rsidRPr="00E96FE2" w:rsidRDefault="0087308D">
      <w:pPr>
        <w:pStyle w:val="P68B1DB1-Normal2"/>
        <w:spacing w:after="0" w:line="240" w:lineRule="auto"/>
        <w:jc w:val="right"/>
        <w:rPr>
          <w:lang w:val="en-GB"/>
        </w:rPr>
      </w:pPr>
      <w:r w:rsidRPr="00E96FE2">
        <w:rPr>
          <w:lang w:val="en-GB"/>
        </w:rPr>
        <w:t xml:space="preserve">the Instruction on </w:t>
      </w:r>
      <w:r w:rsidR="00D0699E" w:rsidRPr="00E96FE2">
        <w:rPr>
          <w:lang w:val="en-GB"/>
        </w:rPr>
        <w:t>submission</w:t>
      </w:r>
    </w:p>
    <w:p w14:paraId="490AE1CC" w14:textId="77777777" w:rsidR="00482A92" w:rsidRPr="00E96FE2" w:rsidRDefault="0087308D">
      <w:pPr>
        <w:pStyle w:val="P68B1DB1-Normal2"/>
        <w:spacing w:after="0" w:line="240" w:lineRule="auto"/>
        <w:jc w:val="right"/>
        <w:rPr>
          <w:lang w:val="en-GB"/>
        </w:rPr>
      </w:pPr>
      <w:r w:rsidRPr="00E96FE2">
        <w:rPr>
          <w:lang w:val="en-GB"/>
        </w:rPr>
        <w:t>by banks of COREP reports</w:t>
      </w:r>
    </w:p>
    <w:p w14:paraId="41851FF5" w14:textId="77777777" w:rsidR="00482A92" w:rsidRPr="00E96FE2" w:rsidRDefault="0087308D">
      <w:pPr>
        <w:pStyle w:val="P68B1DB1-Normal2"/>
        <w:spacing w:after="0" w:line="240" w:lineRule="auto"/>
        <w:jc w:val="right"/>
        <w:rPr>
          <w:lang w:val="en-GB"/>
        </w:rPr>
      </w:pPr>
      <w:r w:rsidRPr="00E96FE2">
        <w:rPr>
          <w:lang w:val="en-GB"/>
        </w:rPr>
        <w:t>for supervisory purposes</w:t>
      </w:r>
    </w:p>
    <w:p w14:paraId="2B27D378" w14:textId="77777777" w:rsidR="00482A92" w:rsidRPr="00E96FE2" w:rsidRDefault="0087308D">
      <w:pPr>
        <w:pStyle w:val="P68B1DB1-Normal2"/>
        <w:spacing w:after="0" w:line="240" w:lineRule="auto"/>
        <w:jc w:val="right"/>
        <w:rPr>
          <w:lang w:val="en-GB"/>
        </w:rPr>
      </w:pPr>
      <w:r w:rsidRPr="00E96FE2">
        <w:rPr>
          <w:lang w:val="en-GB"/>
        </w:rPr>
        <w:t> </w:t>
      </w:r>
    </w:p>
    <w:p w14:paraId="31E877CA" w14:textId="77777777" w:rsidR="00482A92" w:rsidRPr="00E96FE2" w:rsidRDefault="0087308D">
      <w:pPr>
        <w:pStyle w:val="P68B1DB1-Normal2"/>
        <w:spacing w:after="0" w:line="240" w:lineRule="auto"/>
        <w:jc w:val="center"/>
        <w:rPr>
          <w:lang w:val="en-GB"/>
        </w:rPr>
      </w:pPr>
      <w:r w:rsidRPr="00E96FE2">
        <w:rPr>
          <w:lang w:val="en-GB"/>
        </w:rPr>
        <w:t> </w:t>
      </w:r>
    </w:p>
    <w:p w14:paraId="3E484804" w14:textId="77777777" w:rsidR="00482A92" w:rsidRPr="00E96FE2" w:rsidRDefault="0087308D">
      <w:pPr>
        <w:pStyle w:val="P68B1DB1-Normal1"/>
        <w:spacing w:after="0" w:line="240" w:lineRule="auto"/>
        <w:jc w:val="center"/>
        <w:rPr>
          <w:lang w:val="en-GB"/>
        </w:rPr>
      </w:pPr>
      <w:r w:rsidRPr="00E96FE2">
        <w:rPr>
          <w:lang w:val="en-GB"/>
        </w:rPr>
        <w:t>Report form</w:t>
      </w:r>
    </w:p>
    <w:p w14:paraId="75FF8DCD" w14:textId="77777777" w:rsidR="00482A92" w:rsidRPr="00E96FE2" w:rsidRDefault="0087308D">
      <w:pPr>
        <w:pStyle w:val="P68B1DB1-Normal2"/>
        <w:spacing w:after="0" w:line="240" w:lineRule="auto"/>
        <w:jc w:val="center"/>
        <w:rPr>
          <w:lang w:val="en-GB"/>
        </w:rPr>
      </w:pPr>
      <w:r w:rsidRPr="00E96FE2">
        <w:rPr>
          <w:lang w:val="en-GB"/>
        </w:rPr>
        <w:t> </w:t>
      </w:r>
    </w:p>
    <w:p w14:paraId="67EFF532" w14:textId="22EC05D7" w:rsidR="00482A92" w:rsidRPr="00E96FE2" w:rsidRDefault="00A85ECE">
      <w:pPr>
        <w:pStyle w:val="P68B1DB1-Normal2"/>
        <w:spacing w:after="0" w:line="240" w:lineRule="auto"/>
        <w:ind w:firstLine="567"/>
        <w:jc w:val="both"/>
        <w:rPr>
          <w:lang w:val="en-GB"/>
        </w:rPr>
      </w:pPr>
      <w:r w:rsidRPr="00E96FE2">
        <w:rPr>
          <w:b/>
          <w:lang w:val="en-GB"/>
        </w:rPr>
        <w:t>Bank code</w:t>
      </w:r>
      <w:r w:rsidRPr="00E96FE2">
        <w:rPr>
          <w:lang w:val="en-GB"/>
        </w:rPr>
        <w:t xml:space="preserve"> ____________________ </w:t>
      </w:r>
    </w:p>
    <w:p w14:paraId="7B9E6596" w14:textId="77777777" w:rsidR="00482A92" w:rsidRPr="00E96FE2" w:rsidRDefault="0087308D">
      <w:pPr>
        <w:pStyle w:val="P68B1DB1-Normal1"/>
        <w:spacing w:after="0" w:line="240" w:lineRule="auto"/>
        <w:jc w:val="right"/>
        <w:rPr>
          <w:lang w:val="en-GB"/>
        </w:rPr>
      </w:pPr>
      <w:r w:rsidRPr="00E96FE2">
        <w:rPr>
          <w:lang w:val="en-GB"/>
        </w:rPr>
        <w:t>Form C 25.01</w:t>
      </w:r>
    </w:p>
    <w:p w14:paraId="06AC3750" w14:textId="261E80CD" w:rsidR="00482A92" w:rsidRPr="00E96FE2" w:rsidRDefault="00A85ECE">
      <w:pPr>
        <w:pStyle w:val="P68B1DB1-Normal2"/>
        <w:spacing w:after="240" w:line="240" w:lineRule="auto"/>
        <w:ind w:firstLine="567"/>
        <w:jc w:val="both"/>
        <w:rPr>
          <w:lang w:val="en-GB"/>
        </w:rPr>
      </w:pPr>
      <w:r w:rsidRPr="00E96FE2">
        <w:rPr>
          <w:b/>
          <w:lang w:val="en-GB"/>
        </w:rPr>
        <w:t>Reporting period</w:t>
      </w:r>
      <w:r w:rsidRPr="00E96FE2">
        <w:rPr>
          <w:lang w:val="en-GB"/>
        </w:rPr>
        <w:t xml:space="preserve"> ____________ </w:t>
      </w:r>
    </w:p>
    <w:p w14:paraId="17D2A971" w14:textId="0FA74025" w:rsidR="00482A92" w:rsidRPr="00E96FE2" w:rsidRDefault="0087308D">
      <w:pPr>
        <w:pStyle w:val="P68B1DB1-Normal1"/>
        <w:spacing w:after="0" w:line="240" w:lineRule="auto"/>
        <w:jc w:val="center"/>
        <w:rPr>
          <w:lang w:val="en-GB"/>
        </w:rPr>
      </w:pPr>
      <w:r w:rsidRPr="00E96FE2">
        <w:rPr>
          <w:lang w:val="en-GB"/>
        </w:rPr>
        <w:t xml:space="preserve">C 25.01 </w:t>
      </w:r>
      <w:r w:rsidR="00C00747" w:rsidRPr="00E96FE2">
        <w:rPr>
          <w:lang w:val="en-GB"/>
        </w:rPr>
        <w:t xml:space="preserve">– </w:t>
      </w:r>
      <w:r w:rsidRPr="00E96FE2">
        <w:rPr>
          <w:lang w:val="en-GB"/>
        </w:rPr>
        <w:t>Credit valuation adjustment risk (CVA)</w:t>
      </w:r>
    </w:p>
    <w:p w14:paraId="07BB226E" w14:textId="77777777" w:rsidR="00482A92" w:rsidRPr="00E96FE2" w:rsidRDefault="0087308D">
      <w:pPr>
        <w:pStyle w:val="P68B1DB1-Normal2"/>
        <w:spacing w:after="0" w:line="240" w:lineRule="auto"/>
        <w:ind w:firstLine="567"/>
        <w:jc w:val="both"/>
        <w:rPr>
          <w:lang w:val="en-GB"/>
        </w:rPr>
      </w:pPr>
      <w:r w:rsidRPr="00E96FE2">
        <w:rPr>
          <w:lang w:val="en-GB"/>
        </w:rPr>
        <w:t> </w:t>
      </w:r>
    </w:p>
    <w:tbl>
      <w:tblPr>
        <w:tblW w:w="5000" w:type="pct"/>
        <w:jc w:val="center"/>
        <w:tblCellMar>
          <w:top w:w="15" w:type="dxa"/>
          <w:left w:w="15" w:type="dxa"/>
          <w:bottom w:w="15" w:type="dxa"/>
          <w:right w:w="15" w:type="dxa"/>
        </w:tblCellMar>
        <w:tblLook w:val="04A0" w:firstRow="1" w:lastRow="0" w:firstColumn="1" w:lastColumn="0" w:noHBand="0" w:noVBand="1"/>
      </w:tblPr>
      <w:tblGrid>
        <w:gridCol w:w="496"/>
        <w:gridCol w:w="2806"/>
        <w:gridCol w:w="908"/>
        <w:gridCol w:w="1241"/>
        <w:gridCol w:w="830"/>
        <w:gridCol w:w="863"/>
        <w:gridCol w:w="1241"/>
        <w:gridCol w:w="1241"/>
        <w:gridCol w:w="1241"/>
        <w:gridCol w:w="830"/>
        <w:gridCol w:w="808"/>
        <w:gridCol w:w="808"/>
        <w:gridCol w:w="1241"/>
      </w:tblGrid>
      <w:tr w:rsidR="00482A92" w:rsidRPr="00E96FE2" w14:paraId="4DC10E51" w14:textId="77777777">
        <w:trPr>
          <w:jc w:val="center"/>
        </w:trPr>
        <w:tc>
          <w:tcPr>
            <w:tcW w:w="0" w:type="auto"/>
            <w:gridSpan w:val="2"/>
            <w:vMerge w:val="restart"/>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3124894A" w14:textId="77777777" w:rsidR="00482A92" w:rsidRPr="00E96FE2" w:rsidRDefault="00482A92">
            <w:pPr>
              <w:spacing w:after="0" w:line="240" w:lineRule="auto"/>
              <w:rPr>
                <w:rFonts w:ascii="Times New Roman" w:eastAsia="Times New Roman" w:hAnsi="Times New Roman" w:cs="Times New Roman"/>
                <w:kern w:val="0"/>
                <w:sz w:val="20"/>
                <w:szCs w:val="20"/>
                <w:lang w:val="en-GB"/>
                <w14:ligatures w14:val="none"/>
              </w:rPr>
            </w:pPr>
            <w:bookmarkStart w:id="0" w:name="_Hlk231994258"/>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61B39F9E" w14:textId="216F9260" w:rsidR="00482A92" w:rsidRPr="00E96FE2" w:rsidRDefault="00A85ECE">
            <w:pPr>
              <w:pStyle w:val="P68B1DB1-Normal4"/>
              <w:spacing w:after="0" w:line="240" w:lineRule="auto"/>
              <w:jc w:val="center"/>
              <w:rPr>
                <w:bCs/>
                <w:lang w:val="en-GB"/>
              </w:rPr>
            </w:pPr>
            <w:r w:rsidRPr="00E96FE2">
              <w:rPr>
                <w:lang w:val="en-GB"/>
              </w:rPr>
              <w:t>CCR Exposure value</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42FF5208" w14:textId="55D906F4" w:rsidR="00482A92" w:rsidRPr="00E96FE2" w:rsidRDefault="0087308D">
            <w:pPr>
              <w:pStyle w:val="P68B1DB1-Normal4"/>
              <w:spacing w:after="0" w:line="240" w:lineRule="auto"/>
              <w:jc w:val="center"/>
              <w:rPr>
                <w:bCs/>
                <w:lang w:val="en-GB"/>
              </w:rPr>
            </w:pPr>
            <w:r w:rsidRPr="00E96FE2">
              <w:rPr>
                <w:lang w:val="en-GB"/>
              </w:rPr>
              <w:t xml:space="preserve">Own funds requirements for </w:t>
            </w:r>
            <w:r w:rsidR="00883A35" w:rsidRPr="00E96FE2">
              <w:rPr>
                <w:lang w:val="en-GB"/>
              </w:rPr>
              <w:t>CCR</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57FACA62" w14:textId="77777777" w:rsidR="00482A92" w:rsidRPr="00E96FE2" w:rsidRDefault="0087308D">
            <w:pPr>
              <w:pStyle w:val="P68B1DB1-Normal4"/>
              <w:spacing w:after="0" w:line="240" w:lineRule="auto"/>
              <w:jc w:val="center"/>
              <w:rPr>
                <w:bCs/>
                <w:lang w:val="en-GB"/>
              </w:rPr>
            </w:pPr>
            <w:r w:rsidRPr="00E96FE2">
              <w:rPr>
                <w:lang w:val="en-GB"/>
              </w:rPr>
              <w:t>Notional amount</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6EDB9EBF" w14:textId="135A6463" w:rsidR="00883A35" w:rsidRPr="00E96FE2" w:rsidRDefault="00883A35">
            <w:pPr>
              <w:pStyle w:val="P68B1DB1-Normal4"/>
              <w:spacing w:after="0" w:line="240" w:lineRule="auto"/>
              <w:jc w:val="center"/>
              <w:rPr>
                <w:lang w:val="en-GB"/>
              </w:rPr>
            </w:pPr>
            <w:r w:rsidRPr="00E96FE2">
              <w:rPr>
                <w:lang w:val="en-GB"/>
              </w:rPr>
              <w:t>Incurred</w:t>
            </w:r>
          </w:p>
          <w:p w14:paraId="4B32E466" w14:textId="2954733D" w:rsidR="00883A35" w:rsidRPr="00E96FE2" w:rsidRDefault="0087308D" w:rsidP="00883A35">
            <w:pPr>
              <w:pStyle w:val="P68B1DB1-Normal4"/>
              <w:spacing w:after="0" w:line="240" w:lineRule="auto"/>
              <w:jc w:val="center"/>
              <w:rPr>
                <w:bCs/>
                <w:lang w:val="en-GB"/>
              </w:rPr>
            </w:pPr>
            <w:r w:rsidRPr="00E96FE2">
              <w:rPr>
                <w:lang w:val="en-GB"/>
              </w:rPr>
              <w:t xml:space="preserve">CVA </w:t>
            </w:r>
          </w:p>
          <w:p w14:paraId="7A70EBE0" w14:textId="638B7F55" w:rsidR="00482A92" w:rsidRPr="00E96FE2" w:rsidRDefault="00482A92">
            <w:pPr>
              <w:pStyle w:val="P68B1DB1-Normal4"/>
              <w:spacing w:after="0" w:line="240" w:lineRule="auto"/>
              <w:jc w:val="center"/>
              <w:rPr>
                <w:bCs/>
                <w:lang w:val="en-GB"/>
              </w:rPr>
            </w:pP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5915F3DF" w14:textId="490A0A16" w:rsidR="00482A92" w:rsidRPr="00E96FE2" w:rsidRDefault="0087308D">
            <w:pPr>
              <w:pStyle w:val="P68B1DB1-Normal4"/>
              <w:spacing w:after="0" w:line="240" w:lineRule="auto"/>
              <w:jc w:val="center"/>
              <w:rPr>
                <w:bCs/>
                <w:lang w:val="en-GB"/>
              </w:rPr>
            </w:pPr>
            <w:r w:rsidRPr="00E96FE2">
              <w:rPr>
                <w:lang w:val="en-GB"/>
              </w:rPr>
              <w:t>Simplified treatment for derivative positions</w:t>
            </w:r>
            <w:r w:rsidR="00883A35" w:rsidRPr="00E96FE2">
              <w:rPr>
                <w:lang w:val="en-GB"/>
              </w:rPr>
              <w:t xml:space="preserve"> of CIU</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70EEC14D" w14:textId="770267B0" w:rsidR="00482A92" w:rsidRPr="00E96FE2" w:rsidRDefault="00883A35">
            <w:pPr>
              <w:pStyle w:val="P68B1DB1-Normal4"/>
              <w:spacing w:after="0" w:line="240" w:lineRule="auto"/>
              <w:jc w:val="center"/>
              <w:rPr>
                <w:bCs/>
                <w:lang w:val="en-GB"/>
              </w:rPr>
            </w:pPr>
            <w:r w:rsidRPr="00E96FE2">
              <w:rPr>
                <w:lang w:val="en-GB"/>
              </w:rPr>
              <w:t xml:space="preserve">Simplified approach </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0424B547" w14:textId="0F9E0EBD" w:rsidR="00482A92" w:rsidRPr="00E96FE2" w:rsidRDefault="00883A35">
            <w:pPr>
              <w:pStyle w:val="P68B1DB1-Normal4"/>
              <w:spacing w:after="0" w:line="240" w:lineRule="auto"/>
              <w:jc w:val="center"/>
              <w:rPr>
                <w:bCs/>
                <w:lang w:val="en-GB"/>
              </w:rPr>
            </w:pPr>
            <w:r w:rsidRPr="00E96FE2">
              <w:rPr>
                <w:lang w:val="en-GB"/>
              </w:rPr>
              <w:t>Reduced BA-CVA approach</w:t>
            </w:r>
          </w:p>
        </w:tc>
        <w:tc>
          <w:tcPr>
            <w:tcW w:w="1403" w:type="pct"/>
            <w:gridSpan w:val="4"/>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0F4B1068" w14:textId="7B1D3F90" w:rsidR="00482A92" w:rsidRPr="00E96FE2" w:rsidRDefault="004E5AA6">
            <w:pPr>
              <w:pStyle w:val="P68B1DB1-Normal4"/>
              <w:spacing w:after="0" w:line="240" w:lineRule="auto"/>
              <w:jc w:val="center"/>
              <w:rPr>
                <w:bCs/>
                <w:lang w:val="en-GB"/>
              </w:rPr>
            </w:pPr>
            <w:r w:rsidRPr="00E96FE2">
              <w:rPr>
                <w:lang w:val="en-GB"/>
              </w:rPr>
              <w:t>Full BA-CVA approach</w:t>
            </w:r>
          </w:p>
        </w:tc>
      </w:tr>
      <w:tr w:rsidR="00482A92" w:rsidRPr="00E96FE2" w14:paraId="160A9529" w14:textId="77777777">
        <w:trPr>
          <w:jc w:val="center"/>
        </w:trPr>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14:paraId="024F1D89" w14:textId="77777777" w:rsidR="00482A92" w:rsidRPr="00E96FE2" w:rsidRDefault="00482A92">
            <w:pPr>
              <w:spacing w:after="0" w:line="240" w:lineRule="auto"/>
              <w:rPr>
                <w:rFonts w:ascii="Times New Roman" w:eastAsia="Times New Roman" w:hAnsi="Times New Roman" w:cs="Times New Roman"/>
                <w:kern w:val="0"/>
                <w:sz w:val="20"/>
                <w:szCs w:val="20"/>
                <w:lang w:val="en-GB"/>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02CB7A9" w14:textId="77777777" w:rsidR="00482A92" w:rsidRPr="00E96FE2" w:rsidRDefault="00482A92">
            <w:pPr>
              <w:spacing w:after="0" w:line="240" w:lineRule="auto"/>
              <w:rPr>
                <w:rFonts w:ascii="Times New Roman" w:eastAsia="Times New Roman" w:hAnsi="Times New Roman" w:cs="Times New Roman"/>
                <w:b/>
                <w:bCs/>
                <w:kern w:val="0"/>
                <w:sz w:val="20"/>
                <w:szCs w:val="20"/>
                <w:lang w:val="en-GB"/>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E8E8C4A" w14:textId="77777777" w:rsidR="00482A92" w:rsidRPr="00E96FE2" w:rsidRDefault="00482A92">
            <w:pPr>
              <w:spacing w:after="0" w:line="240" w:lineRule="auto"/>
              <w:rPr>
                <w:rFonts w:ascii="Times New Roman" w:eastAsia="Times New Roman" w:hAnsi="Times New Roman" w:cs="Times New Roman"/>
                <w:b/>
                <w:bCs/>
                <w:kern w:val="0"/>
                <w:sz w:val="20"/>
                <w:szCs w:val="20"/>
                <w:lang w:val="en-GB"/>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DA8BEB5" w14:textId="77777777" w:rsidR="00482A92" w:rsidRPr="00E96FE2" w:rsidRDefault="00482A92">
            <w:pPr>
              <w:spacing w:after="0" w:line="240" w:lineRule="auto"/>
              <w:rPr>
                <w:rFonts w:ascii="Times New Roman" w:eastAsia="Times New Roman" w:hAnsi="Times New Roman" w:cs="Times New Roman"/>
                <w:b/>
                <w:bCs/>
                <w:kern w:val="0"/>
                <w:sz w:val="20"/>
                <w:szCs w:val="20"/>
                <w:lang w:val="en-GB"/>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DA91F10" w14:textId="77777777" w:rsidR="00482A92" w:rsidRPr="00E96FE2" w:rsidRDefault="00482A92">
            <w:pPr>
              <w:spacing w:after="0" w:line="240" w:lineRule="auto"/>
              <w:rPr>
                <w:rFonts w:ascii="Times New Roman" w:eastAsia="Times New Roman" w:hAnsi="Times New Roman" w:cs="Times New Roman"/>
                <w:b/>
                <w:bCs/>
                <w:kern w:val="0"/>
                <w:sz w:val="20"/>
                <w:szCs w:val="20"/>
                <w:lang w:val="en-GB"/>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6C1985A5" w14:textId="77777777" w:rsidR="00482A92" w:rsidRPr="00E96FE2" w:rsidRDefault="0087308D">
            <w:pPr>
              <w:pStyle w:val="P68B1DB1-Normal4"/>
              <w:spacing w:after="0" w:line="240" w:lineRule="auto"/>
              <w:jc w:val="center"/>
              <w:rPr>
                <w:bCs/>
                <w:lang w:val="en-GB"/>
              </w:rPr>
            </w:pPr>
            <w:r w:rsidRPr="00E96FE2">
              <w:rPr>
                <w:lang w:val="en-GB"/>
              </w:rPr>
              <w:t>Own funds requirements</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2A290D2B" w14:textId="77777777" w:rsidR="00482A92" w:rsidRPr="00E96FE2" w:rsidRDefault="0087308D">
            <w:pPr>
              <w:pStyle w:val="P68B1DB1-Normal4"/>
              <w:spacing w:after="0" w:line="240" w:lineRule="auto"/>
              <w:jc w:val="center"/>
              <w:rPr>
                <w:bCs/>
                <w:lang w:val="en-GB"/>
              </w:rPr>
            </w:pPr>
            <w:r w:rsidRPr="00E96FE2">
              <w:rPr>
                <w:lang w:val="en-GB"/>
              </w:rPr>
              <w:t>Own funds requirements</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03EAF8C6" w14:textId="77777777" w:rsidR="00482A92" w:rsidRPr="00E96FE2" w:rsidRDefault="0087308D">
            <w:pPr>
              <w:pStyle w:val="P68B1DB1-Normal4"/>
              <w:spacing w:after="0" w:line="240" w:lineRule="auto"/>
              <w:jc w:val="center"/>
              <w:rPr>
                <w:bCs/>
                <w:lang w:val="en-GB"/>
              </w:rPr>
            </w:pPr>
            <w:r w:rsidRPr="00E96FE2">
              <w:rPr>
                <w:lang w:val="en-GB"/>
              </w:rPr>
              <w:t>Own funds requirements</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685688B6" w14:textId="53FE5BE9" w:rsidR="00482A92" w:rsidRPr="00E96FE2" w:rsidRDefault="0087308D">
            <w:pPr>
              <w:pStyle w:val="P68B1DB1-Normal4"/>
              <w:spacing w:after="0" w:line="240" w:lineRule="auto"/>
              <w:jc w:val="center"/>
              <w:rPr>
                <w:bCs/>
                <w:lang w:val="en-GB"/>
              </w:rPr>
            </w:pPr>
            <w:r w:rsidRPr="00E96FE2">
              <w:rPr>
                <w:lang w:val="en-GB"/>
              </w:rPr>
              <w:t>Notional of CVA hedges</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3801A246" w14:textId="686C11CB" w:rsidR="00482A92" w:rsidRPr="00E96FE2" w:rsidRDefault="0087308D" w:rsidP="004E5AA6">
            <w:pPr>
              <w:pStyle w:val="P68B1DB1-Normal4"/>
              <w:spacing w:after="0" w:line="240" w:lineRule="auto"/>
              <w:jc w:val="center"/>
              <w:rPr>
                <w:bCs/>
                <w:lang w:val="en-GB"/>
              </w:rPr>
            </w:pPr>
            <w:r w:rsidRPr="00E96FE2">
              <w:rPr>
                <w:lang w:val="en-GB"/>
              </w:rPr>
              <w:t xml:space="preserve">BACVA </w:t>
            </w:r>
            <w:proofErr w:type="spellStart"/>
            <w:r w:rsidRPr="00E96FE2">
              <w:rPr>
                <w:vertAlign w:val="superscript"/>
                <w:lang w:val="en-GB"/>
              </w:rPr>
              <w:t>csr</w:t>
            </w:r>
            <w:proofErr w:type="spellEnd"/>
            <w:r w:rsidRPr="00E96FE2">
              <w:rPr>
                <w:vertAlign w:val="superscript"/>
                <w:lang w:val="en-GB"/>
              </w:rPr>
              <w:t>-</w:t>
            </w:r>
            <w:r w:rsidR="004E5AA6" w:rsidRPr="00E96FE2">
              <w:rPr>
                <w:vertAlign w:val="superscript"/>
                <w:lang w:val="en-GB"/>
              </w:rPr>
              <w:t>unhedged</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7518F8D7" w14:textId="325BB6FE" w:rsidR="00482A92" w:rsidRPr="00E96FE2" w:rsidRDefault="0087308D" w:rsidP="004E5AA6">
            <w:pPr>
              <w:pStyle w:val="P68B1DB1-Normal4"/>
              <w:spacing w:after="0" w:line="240" w:lineRule="auto"/>
              <w:jc w:val="center"/>
              <w:rPr>
                <w:bCs/>
                <w:lang w:val="en-GB"/>
              </w:rPr>
            </w:pPr>
            <w:r w:rsidRPr="00E96FE2">
              <w:rPr>
                <w:lang w:val="en-GB"/>
              </w:rPr>
              <w:t xml:space="preserve">BACVA </w:t>
            </w:r>
            <w:proofErr w:type="spellStart"/>
            <w:r w:rsidRPr="00E96FE2">
              <w:rPr>
                <w:vertAlign w:val="superscript"/>
                <w:lang w:val="en-GB"/>
              </w:rPr>
              <w:t>csr</w:t>
            </w:r>
            <w:proofErr w:type="spellEnd"/>
            <w:r w:rsidRPr="00E96FE2">
              <w:rPr>
                <w:vertAlign w:val="superscript"/>
                <w:lang w:val="en-GB"/>
              </w:rPr>
              <w:t>-</w:t>
            </w:r>
            <w:r w:rsidR="004E5AA6" w:rsidRPr="00E96FE2">
              <w:rPr>
                <w:vertAlign w:val="superscript"/>
                <w:lang w:val="en-GB"/>
              </w:rPr>
              <w:t>hedged</w:t>
            </w:r>
          </w:p>
        </w:tc>
        <w:tc>
          <w:tcPr>
            <w:tcW w:w="407" w:type="pct"/>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5A0F3FAC" w14:textId="77777777" w:rsidR="00482A92" w:rsidRPr="00E96FE2" w:rsidRDefault="0087308D">
            <w:pPr>
              <w:pStyle w:val="P68B1DB1-Normal4"/>
              <w:spacing w:after="0" w:line="240" w:lineRule="auto"/>
              <w:jc w:val="center"/>
              <w:rPr>
                <w:bCs/>
                <w:lang w:val="en-GB"/>
              </w:rPr>
            </w:pPr>
            <w:r w:rsidRPr="00E96FE2">
              <w:rPr>
                <w:lang w:val="en-GB"/>
              </w:rPr>
              <w:t>Own funds requirements</w:t>
            </w:r>
          </w:p>
        </w:tc>
      </w:tr>
      <w:tr w:rsidR="00482A92" w:rsidRPr="00E96FE2" w14:paraId="3AFBC5D0" w14:textId="77777777">
        <w:trPr>
          <w:jc w:val="center"/>
        </w:trPr>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14:paraId="2F08FA0C" w14:textId="77777777" w:rsidR="00482A92" w:rsidRPr="00E96FE2" w:rsidRDefault="00482A92">
            <w:pPr>
              <w:spacing w:after="0" w:line="240" w:lineRule="auto"/>
              <w:rPr>
                <w:rFonts w:ascii="Times New Roman" w:eastAsia="Times New Roman" w:hAnsi="Times New Roman" w:cs="Times New Roman"/>
                <w:kern w:val="0"/>
                <w:sz w:val="20"/>
                <w:szCs w:val="20"/>
                <w:lang w:val="en-GB"/>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066D6206" w14:textId="77777777" w:rsidR="00482A92" w:rsidRPr="00E96FE2" w:rsidRDefault="0087308D">
            <w:pPr>
              <w:pStyle w:val="P68B1DB1-Normal4"/>
              <w:spacing w:after="0" w:line="240" w:lineRule="auto"/>
              <w:jc w:val="center"/>
              <w:rPr>
                <w:bCs/>
                <w:lang w:val="en-GB"/>
              </w:rPr>
            </w:pPr>
            <w:r w:rsidRPr="00E96FE2">
              <w:rPr>
                <w:lang w:val="en-GB"/>
              </w:rPr>
              <w:t>0010</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2D56347B" w14:textId="77777777" w:rsidR="00482A92" w:rsidRPr="00E96FE2" w:rsidRDefault="0087308D">
            <w:pPr>
              <w:pStyle w:val="P68B1DB1-Normal4"/>
              <w:spacing w:after="0" w:line="240" w:lineRule="auto"/>
              <w:jc w:val="center"/>
              <w:rPr>
                <w:bCs/>
                <w:lang w:val="en-GB"/>
              </w:rPr>
            </w:pPr>
            <w:r w:rsidRPr="00E96FE2">
              <w:rPr>
                <w:lang w:val="en-GB"/>
              </w:rPr>
              <w:t>0020</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5F282447" w14:textId="77777777" w:rsidR="00482A92" w:rsidRPr="00E96FE2" w:rsidRDefault="0087308D">
            <w:pPr>
              <w:pStyle w:val="P68B1DB1-Normal4"/>
              <w:spacing w:after="0" w:line="240" w:lineRule="auto"/>
              <w:jc w:val="center"/>
              <w:rPr>
                <w:bCs/>
                <w:lang w:val="en-GB"/>
              </w:rPr>
            </w:pPr>
            <w:r w:rsidRPr="00E96FE2">
              <w:rPr>
                <w:lang w:val="en-GB"/>
              </w:rPr>
              <w:t>0030</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2204B094" w14:textId="77777777" w:rsidR="00482A92" w:rsidRPr="00E96FE2" w:rsidRDefault="0087308D">
            <w:pPr>
              <w:pStyle w:val="P68B1DB1-Normal4"/>
              <w:spacing w:after="0" w:line="240" w:lineRule="auto"/>
              <w:jc w:val="center"/>
              <w:rPr>
                <w:bCs/>
                <w:lang w:val="en-GB"/>
              </w:rPr>
            </w:pPr>
            <w:r w:rsidRPr="00E96FE2">
              <w:rPr>
                <w:lang w:val="en-GB"/>
              </w:rPr>
              <w:t>0040</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28F6F01D" w14:textId="77777777" w:rsidR="00482A92" w:rsidRPr="00E96FE2" w:rsidRDefault="0087308D">
            <w:pPr>
              <w:pStyle w:val="P68B1DB1-Normal4"/>
              <w:spacing w:after="0" w:line="240" w:lineRule="auto"/>
              <w:jc w:val="center"/>
              <w:rPr>
                <w:bCs/>
                <w:lang w:val="en-GB"/>
              </w:rPr>
            </w:pPr>
            <w:r w:rsidRPr="00E96FE2">
              <w:rPr>
                <w:lang w:val="en-GB"/>
              </w:rPr>
              <w:t>0050</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246653EA" w14:textId="77777777" w:rsidR="00482A92" w:rsidRPr="00E96FE2" w:rsidRDefault="0087308D">
            <w:pPr>
              <w:pStyle w:val="P68B1DB1-Normal4"/>
              <w:spacing w:after="0" w:line="240" w:lineRule="auto"/>
              <w:jc w:val="center"/>
              <w:rPr>
                <w:bCs/>
                <w:lang w:val="en-GB"/>
              </w:rPr>
            </w:pPr>
            <w:r w:rsidRPr="00E96FE2">
              <w:rPr>
                <w:lang w:val="en-GB"/>
              </w:rPr>
              <w:t>0060</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04AE0783" w14:textId="77777777" w:rsidR="00482A92" w:rsidRPr="00E96FE2" w:rsidRDefault="0087308D">
            <w:pPr>
              <w:pStyle w:val="P68B1DB1-Normal4"/>
              <w:spacing w:after="0" w:line="240" w:lineRule="auto"/>
              <w:jc w:val="center"/>
              <w:rPr>
                <w:bCs/>
                <w:lang w:val="en-GB"/>
              </w:rPr>
            </w:pPr>
            <w:r w:rsidRPr="00E96FE2">
              <w:rPr>
                <w:lang w:val="en-GB"/>
              </w:rPr>
              <w:t>0070</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2362D55A" w14:textId="77777777" w:rsidR="00482A92" w:rsidRPr="00E96FE2" w:rsidRDefault="0087308D">
            <w:pPr>
              <w:pStyle w:val="P68B1DB1-Normal4"/>
              <w:spacing w:after="0" w:line="240" w:lineRule="auto"/>
              <w:jc w:val="center"/>
              <w:rPr>
                <w:bCs/>
                <w:lang w:val="en-GB"/>
              </w:rPr>
            </w:pPr>
            <w:r w:rsidRPr="00E96FE2">
              <w:rPr>
                <w:lang w:val="en-GB"/>
              </w:rPr>
              <w:t>0080</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219FB058" w14:textId="77777777" w:rsidR="00482A92" w:rsidRPr="00E96FE2" w:rsidRDefault="0087308D">
            <w:pPr>
              <w:pStyle w:val="P68B1DB1-Normal4"/>
              <w:spacing w:after="0" w:line="240" w:lineRule="auto"/>
              <w:jc w:val="center"/>
              <w:rPr>
                <w:bCs/>
                <w:lang w:val="en-GB"/>
              </w:rPr>
            </w:pPr>
            <w:r w:rsidRPr="00E96FE2">
              <w:rPr>
                <w:lang w:val="en-GB"/>
              </w:rPr>
              <w:t>0090</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063CE0DC" w14:textId="77777777" w:rsidR="00482A92" w:rsidRPr="00E96FE2" w:rsidRDefault="0087308D">
            <w:pPr>
              <w:pStyle w:val="P68B1DB1-Normal4"/>
              <w:spacing w:after="0" w:line="240" w:lineRule="auto"/>
              <w:jc w:val="center"/>
              <w:rPr>
                <w:bCs/>
                <w:lang w:val="en-GB"/>
              </w:rPr>
            </w:pPr>
            <w:r w:rsidRPr="00E96FE2">
              <w:rPr>
                <w:lang w:val="en-GB"/>
              </w:rPr>
              <w:t>0100</w:t>
            </w:r>
          </w:p>
        </w:tc>
        <w:tc>
          <w:tcPr>
            <w:tcW w:w="407" w:type="pct"/>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688B16EF" w14:textId="77777777" w:rsidR="00482A92" w:rsidRPr="00E96FE2" w:rsidRDefault="0087308D">
            <w:pPr>
              <w:pStyle w:val="P68B1DB1-Normal4"/>
              <w:spacing w:after="0" w:line="240" w:lineRule="auto"/>
              <w:jc w:val="center"/>
              <w:rPr>
                <w:bCs/>
                <w:lang w:val="en-GB"/>
              </w:rPr>
            </w:pPr>
            <w:r w:rsidRPr="00E96FE2">
              <w:rPr>
                <w:lang w:val="en-GB"/>
              </w:rPr>
              <w:t>0110</w:t>
            </w:r>
          </w:p>
        </w:tc>
      </w:tr>
      <w:bookmarkEnd w:id="0"/>
      <w:tr w:rsidR="00482A92" w:rsidRPr="00E96FE2" w14:paraId="4348E7FA" w14:textId="77777777">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E0811F" w14:textId="77777777" w:rsidR="00482A92" w:rsidRPr="00E96FE2" w:rsidRDefault="0087308D">
            <w:pPr>
              <w:pStyle w:val="P68B1DB1-Normal5"/>
              <w:spacing w:after="0" w:line="240" w:lineRule="auto"/>
              <w:jc w:val="center"/>
              <w:rPr>
                <w:lang w:val="en-GB"/>
              </w:rPr>
            </w:pPr>
            <w:r w:rsidRPr="00E96FE2">
              <w:rPr>
                <w:lang w:val="en-GB"/>
              </w:rPr>
              <w:t>0010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C663D2" w14:textId="2A069A93" w:rsidR="00482A92" w:rsidRPr="00E96FE2" w:rsidRDefault="0087308D">
            <w:pPr>
              <w:pStyle w:val="P68B1DB1-Normal4"/>
              <w:spacing w:after="0" w:line="240" w:lineRule="auto"/>
              <w:rPr>
                <w:lang w:val="en-GB"/>
              </w:rPr>
            </w:pPr>
            <w:r w:rsidRPr="00E96FE2">
              <w:rPr>
                <w:lang w:val="en-GB"/>
              </w:rPr>
              <w:t xml:space="preserve">Transactions </w:t>
            </w:r>
            <w:r w:rsidR="00D0699E" w:rsidRPr="00E96FE2">
              <w:rPr>
                <w:lang w:val="en-GB"/>
              </w:rPr>
              <w:t>in scope</w:t>
            </w:r>
            <w:r w:rsidRPr="00E96FE2">
              <w:rPr>
                <w:lang w:val="en-GB"/>
              </w:rPr>
              <w:t xml:space="preserve"> </w:t>
            </w:r>
            <w:r w:rsidR="00D0699E" w:rsidRPr="00E96FE2">
              <w:rPr>
                <w:lang w:val="en-GB"/>
              </w:rPr>
              <w:t>of the</w:t>
            </w:r>
            <w:r w:rsidRPr="00E96FE2">
              <w:rPr>
                <w:lang w:val="en-GB"/>
              </w:rPr>
              <w:t xml:space="preserve"> own </w:t>
            </w:r>
            <w:proofErr w:type="gramStart"/>
            <w:r w:rsidRPr="00E96FE2">
              <w:rPr>
                <w:lang w:val="en-GB"/>
              </w:rPr>
              <w:t>funds</w:t>
            </w:r>
            <w:proofErr w:type="gramEnd"/>
            <w:r w:rsidRPr="00E96FE2">
              <w:rPr>
                <w:lang w:val="en-GB"/>
              </w:rPr>
              <w:t xml:space="preserve"> requirement for CVA risk</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F035CD" w14:textId="77777777" w:rsidR="00482A92" w:rsidRPr="00E96FE2" w:rsidRDefault="00482A92">
            <w:pPr>
              <w:spacing w:after="0" w:line="240" w:lineRule="auto"/>
              <w:rPr>
                <w:rFonts w:ascii="Times New Roman" w:eastAsia="Times New Roman" w:hAnsi="Times New Roman" w:cs="Times New Roman"/>
                <w:kern w:val="0"/>
                <w:sz w:val="20"/>
                <w:szCs w:val="20"/>
                <w:lang w:val="en-GB"/>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4CAA06" w14:textId="77777777" w:rsidR="00482A92" w:rsidRPr="00E96FE2" w:rsidRDefault="00482A92">
            <w:pPr>
              <w:spacing w:after="0" w:line="240" w:lineRule="auto"/>
              <w:jc w:val="center"/>
              <w:rPr>
                <w:rFonts w:ascii="Times New Roman" w:eastAsia="Times New Roman" w:hAnsi="Times New Roman" w:cs="Times New Roman"/>
                <w:kern w:val="0"/>
                <w:sz w:val="20"/>
                <w:szCs w:val="20"/>
                <w:lang w:val="en-GB"/>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239CFF" w14:textId="77777777" w:rsidR="00482A92" w:rsidRPr="00E96FE2" w:rsidRDefault="0087308D">
            <w:pPr>
              <w:pStyle w:val="P68B1DB1-Normal5"/>
              <w:spacing w:after="0" w:line="240" w:lineRule="auto"/>
              <w:jc w:val="center"/>
              <w:rPr>
                <w:lang w:val="en-GB"/>
              </w:rPr>
            </w:pPr>
            <w:r w:rsidRPr="00E96FE2">
              <w:rPr>
                <w:lang w:val="en-GB"/>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4A9D02" w14:textId="77777777" w:rsidR="00482A92" w:rsidRPr="00E96FE2" w:rsidRDefault="00482A92">
            <w:pPr>
              <w:spacing w:after="0" w:line="240" w:lineRule="auto"/>
              <w:jc w:val="center"/>
              <w:rPr>
                <w:rFonts w:ascii="Times New Roman" w:eastAsia="Times New Roman" w:hAnsi="Times New Roman" w:cs="Times New Roman"/>
                <w:kern w:val="0"/>
                <w:sz w:val="20"/>
                <w:szCs w:val="20"/>
                <w:lang w:val="en-GB"/>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761C4E" w14:textId="77777777" w:rsidR="00482A92" w:rsidRPr="00E96FE2" w:rsidRDefault="00482A92">
            <w:pPr>
              <w:spacing w:after="0" w:line="240" w:lineRule="auto"/>
              <w:jc w:val="center"/>
              <w:rPr>
                <w:rFonts w:ascii="Times New Roman" w:eastAsia="Times New Roman" w:hAnsi="Times New Roman" w:cs="Times New Roman"/>
                <w:kern w:val="0"/>
                <w:sz w:val="20"/>
                <w:szCs w:val="20"/>
                <w:lang w:val="en-GB"/>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28E097" w14:textId="77777777" w:rsidR="00482A92" w:rsidRPr="00E96FE2" w:rsidRDefault="00482A92">
            <w:pPr>
              <w:spacing w:after="0" w:line="240" w:lineRule="auto"/>
              <w:jc w:val="center"/>
              <w:rPr>
                <w:rFonts w:ascii="Times New Roman" w:eastAsia="Times New Roman" w:hAnsi="Times New Roman" w:cs="Times New Roman"/>
                <w:kern w:val="0"/>
                <w:sz w:val="20"/>
                <w:szCs w:val="20"/>
                <w:lang w:val="en-GB"/>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3CA4E6" w14:textId="77777777" w:rsidR="00482A92" w:rsidRPr="00E96FE2" w:rsidRDefault="0087308D">
            <w:pPr>
              <w:pStyle w:val="P68B1DB1-Normal5"/>
              <w:spacing w:after="0" w:line="240" w:lineRule="auto"/>
              <w:jc w:val="center"/>
              <w:rPr>
                <w:lang w:val="en-GB"/>
              </w:rPr>
            </w:pPr>
            <w:r w:rsidRPr="00E96FE2">
              <w:rPr>
                <w:lang w:val="en-GB"/>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8ECD31" w14:textId="77777777" w:rsidR="00482A92" w:rsidRPr="00E96FE2" w:rsidRDefault="0087308D">
            <w:pPr>
              <w:pStyle w:val="P68B1DB1-Normal5"/>
              <w:spacing w:after="0" w:line="240" w:lineRule="auto"/>
              <w:jc w:val="center"/>
              <w:rPr>
                <w:lang w:val="en-GB"/>
              </w:rPr>
            </w:pPr>
            <w:r w:rsidRPr="00E96FE2">
              <w:rPr>
                <w:lang w:val="en-GB"/>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62AF23" w14:textId="77777777" w:rsidR="00482A92" w:rsidRPr="00E96FE2" w:rsidRDefault="0087308D">
            <w:pPr>
              <w:pStyle w:val="P68B1DB1-Normal5"/>
              <w:spacing w:after="0" w:line="240" w:lineRule="auto"/>
              <w:jc w:val="center"/>
              <w:rPr>
                <w:lang w:val="en-GB"/>
              </w:rPr>
            </w:pPr>
            <w:r w:rsidRPr="00E96FE2">
              <w:rPr>
                <w:lang w:val="en-GB"/>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E5ADE1" w14:textId="77777777" w:rsidR="00482A92" w:rsidRPr="00E96FE2" w:rsidRDefault="0087308D">
            <w:pPr>
              <w:pStyle w:val="P68B1DB1-Normal5"/>
              <w:spacing w:after="0" w:line="240" w:lineRule="auto"/>
              <w:jc w:val="center"/>
              <w:rPr>
                <w:lang w:val="en-GB"/>
              </w:rPr>
            </w:pPr>
            <w:r w:rsidRPr="00E96FE2">
              <w:rPr>
                <w:lang w:val="en-GB"/>
              </w:rPr>
              <w:t>X</w:t>
            </w:r>
          </w:p>
        </w:tc>
        <w:tc>
          <w:tcPr>
            <w:tcW w:w="40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4C5440" w14:textId="77777777" w:rsidR="00482A92" w:rsidRPr="00E96FE2" w:rsidRDefault="0087308D">
            <w:pPr>
              <w:pStyle w:val="P68B1DB1-Normal5"/>
              <w:spacing w:after="0" w:line="240" w:lineRule="auto"/>
              <w:jc w:val="center"/>
              <w:rPr>
                <w:lang w:val="en-GB"/>
              </w:rPr>
            </w:pPr>
            <w:r w:rsidRPr="00E96FE2">
              <w:rPr>
                <w:lang w:val="en-GB"/>
              </w:rPr>
              <w:t>X</w:t>
            </w:r>
          </w:p>
        </w:tc>
      </w:tr>
      <w:tr w:rsidR="00482A92" w:rsidRPr="00E96FE2" w14:paraId="43D24F88" w14:textId="77777777">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F83BA8" w14:textId="77777777" w:rsidR="00482A92" w:rsidRPr="00E96FE2" w:rsidRDefault="0087308D">
            <w:pPr>
              <w:pStyle w:val="P68B1DB1-Normal5"/>
              <w:spacing w:after="0" w:line="240" w:lineRule="auto"/>
              <w:jc w:val="center"/>
              <w:rPr>
                <w:lang w:val="en-GB"/>
              </w:rPr>
            </w:pPr>
            <w:r w:rsidRPr="00E96FE2">
              <w:rPr>
                <w:lang w:val="en-GB"/>
              </w:rPr>
              <w:t>0020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159410" w14:textId="53606B12" w:rsidR="00482A92" w:rsidRPr="00E96FE2" w:rsidRDefault="004E5AA6">
            <w:pPr>
              <w:pStyle w:val="P68B1DB1-Normal5"/>
              <w:spacing w:after="0" w:line="240" w:lineRule="auto"/>
              <w:rPr>
                <w:lang w:val="en-GB"/>
              </w:rPr>
            </w:pPr>
            <w:r w:rsidRPr="00E96FE2">
              <w:rPr>
                <w:lang w:val="en-GB"/>
              </w:rPr>
              <w:t>Of which: derivatives</w:t>
            </w:r>
            <w:r w:rsidR="00C00747" w:rsidRPr="00E96FE2">
              <w:rPr>
                <w:lang w:val="en-GB"/>
              </w:rPr>
              <w:t xml:space="preserve"> only</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DE2990" w14:textId="77777777" w:rsidR="00482A92" w:rsidRPr="00E96FE2" w:rsidRDefault="00482A92">
            <w:pPr>
              <w:spacing w:after="0" w:line="240" w:lineRule="auto"/>
              <w:rPr>
                <w:rFonts w:ascii="Times New Roman" w:eastAsia="Times New Roman" w:hAnsi="Times New Roman" w:cs="Times New Roman"/>
                <w:kern w:val="0"/>
                <w:sz w:val="20"/>
                <w:szCs w:val="20"/>
                <w:lang w:val="en-GB"/>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ED6DFA" w14:textId="77777777" w:rsidR="00482A92" w:rsidRPr="00E96FE2" w:rsidRDefault="00482A92">
            <w:pPr>
              <w:spacing w:after="0" w:line="240" w:lineRule="auto"/>
              <w:jc w:val="center"/>
              <w:rPr>
                <w:rFonts w:ascii="Times New Roman" w:eastAsia="Times New Roman" w:hAnsi="Times New Roman" w:cs="Times New Roman"/>
                <w:kern w:val="0"/>
                <w:sz w:val="20"/>
                <w:szCs w:val="20"/>
                <w:lang w:val="en-GB"/>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A0E29E" w14:textId="77777777" w:rsidR="00482A92" w:rsidRPr="00E96FE2" w:rsidRDefault="00482A92">
            <w:pPr>
              <w:spacing w:after="0" w:line="240" w:lineRule="auto"/>
              <w:jc w:val="center"/>
              <w:rPr>
                <w:rFonts w:ascii="Times New Roman" w:eastAsia="Times New Roman" w:hAnsi="Times New Roman" w:cs="Times New Roman"/>
                <w:kern w:val="0"/>
                <w:sz w:val="20"/>
                <w:szCs w:val="20"/>
                <w:lang w:val="en-GB"/>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229638" w14:textId="77777777" w:rsidR="00482A92" w:rsidRPr="00E96FE2" w:rsidRDefault="0087308D">
            <w:pPr>
              <w:pStyle w:val="P68B1DB1-Normal5"/>
              <w:spacing w:after="0" w:line="240" w:lineRule="auto"/>
              <w:jc w:val="center"/>
              <w:rPr>
                <w:lang w:val="en-GB"/>
              </w:rPr>
            </w:pPr>
            <w:r w:rsidRPr="00E96FE2">
              <w:rPr>
                <w:lang w:val="en-GB"/>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E9E5D8" w14:textId="77777777" w:rsidR="00482A92" w:rsidRPr="00E96FE2" w:rsidRDefault="00482A92">
            <w:pPr>
              <w:spacing w:after="0" w:line="240" w:lineRule="auto"/>
              <w:jc w:val="center"/>
              <w:rPr>
                <w:rFonts w:ascii="Times New Roman" w:eastAsia="Times New Roman" w:hAnsi="Times New Roman" w:cs="Times New Roman"/>
                <w:kern w:val="0"/>
                <w:sz w:val="20"/>
                <w:szCs w:val="20"/>
                <w:lang w:val="en-GB"/>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2360EB" w14:textId="77777777" w:rsidR="00482A92" w:rsidRPr="00E96FE2" w:rsidRDefault="00482A92">
            <w:pPr>
              <w:spacing w:after="0" w:line="240" w:lineRule="auto"/>
              <w:jc w:val="center"/>
              <w:rPr>
                <w:rFonts w:ascii="Times New Roman" w:eastAsia="Times New Roman" w:hAnsi="Times New Roman" w:cs="Times New Roman"/>
                <w:kern w:val="0"/>
                <w:sz w:val="20"/>
                <w:szCs w:val="20"/>
                <w:lang w:val="en-GB"/>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49DBDC" w14:textId="77777777" w:rsidR="00482A92" w:rsidRPr="00E96FE2" w:rsidRDefault="0087308D">
            <w:pPr>
              <w:pStyle w:val="P68B1DB1-Normal5"/>
              <w:spacing w:after="0" w:line="240" w:lineRule="auto"/>
              <w:jc w:val="center"/>
              <w:rPr>
                <w:lang w:val="en-GB"/>
              </w:rPr>
            </w:pPr>
            <w:r w:rsidRPr="00E96FE2">
              <w:rPr>
                <w:lang w:val="en-GB"/>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843B26" w14:textId="77777777" w:rsidR="00482A92" w:rsidRPr="00E96FE2" w:rsidRDefault="0087308D">
            <w:pPr>
              <w:pStyle w:val="P68B1DB1-Normal5"/>
              <w:spacing w:after="0" w:line="240" w:lineRule="auto"/>
              <w:jc w:val="center"/>
              <w:rPr>
                <w:lang w:val="en-GB"/>
              </w:rPr>
            </w:pPr>
            <w:r w:rsidRPr="00E96FE2">
              <w:rPr>
                <w:lang w:val="en-GB"/>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DDEB6E" w14:textId="77777777" w:rsidR="00482A92" w:rsidRPr="00E96FE2" w:rsidRDefault="0087308D">
            <w:pPr>
              <w:pStyle w:val="P68B1DB1-Normal5"/>
              <w:spacing w:after="0" w:line="240" w:lineRule="auto"/>
              <w:jc w:val="center"/>
              <w:rPr>
                <w:lang w:val="en-GB"/>
              </w:rPr>
            </w:pPr>
            <w:r w:rsidRPr="00E96FE2">
              <w:rPr>
                <w:lang w:val="en-GB"/>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9DD7DD" w14:textId="77777777" w:rsidR="00482A92" w:rsidRPr="00E96FE2" w:rsidRDefault="0087308D">
            <w:pPr>
              <w:pStyle w:val="P68B1DB1-Normal5"/>
              <w:spacing w:after="0" w:line="240" w:lineRule="auto"/>
              <w:jc w:val="center"/>
              <w:rPr>
                <w:lang w:val="en-GB"/>
              </w:rPr>
            </w:pPr>
            <w:r w:rsidRPr="00E96FE2">
              <w:rPr>
                <w:lang w:val="en-GB"/>
              </w:rPr>
              <w:t>X</w:t>
            </w:r>
          </w:p>
        </w:tc>
        <w:tc>
          <w:tcPr>
            <w:tcW w:w="40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6F31B3" w14:textId="77777777" w:rsidR="00482A92" w:rsidRPr="00E96FE2" w:rsidRDefault="0087308D">
            <w:pPr>
              <w:pStyle w:val="P68B1DB1-Normal5"/>
              <w:spacing w:after="0" w:line="240" w:lineRule="auto"/>
              <w:jc w:val="center"/>
              <w:rPr>
                <w:lang w:val="en-GB"/>
              </w:rPr>
            </w:pPr>
            <w:r w:rsidRPr="00E96FE2">
              <w:rPr>
                <w:lang w:val="en-GB"/>
              </w:rPr>
              <w:t>X</w:t>
            </w:r>
          </w:p>
        </w:tc>
      </w:tr>
      <w:tr w:rsidR="00482A92" w:rsidRPr="00E96FE2" w14:paraId="2B22AA67" w14:textId="77777777">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41F463" w14:textId="77777777" w:rsidR="00482A92" w:rsidRPr="00E96FE2" w:rsidRDefault="0087308D">
            <w:pPr>
              <w:pStyle w:val="P68B1DB1-Normal5"/>
              <w:spacing w:after="0" w:line="240" w:lineRule="auto"/>
              <w:jc w:val="center"/>
              <w:rPr>
                <w:lang w:val="en-GB"/>
              </w:rPr>
            </w:pPr>
            <w:r w:rsidRPr="00E96FE2">
              <w:rPr>
                <w:lang w:val="en-GB"/>
              </w:rPr>
              <w:t>0030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496DF4" w14:textId="3C91F380" w:rsidR="00482A92" w:rsidRPr="00E96FE2" w:rsidRDefault="004E5AA6">
            <w:pPr>
              <w:pStyle w:val="P68B1DB1-Normal5"/>
              <w:spacing w:after="0" w:line="240" w:lineRule="auto"/>
              <w:rPr>
                <w:lang w:val="en-GB"/>
              </w:rPr>
            </w:pPr>
            <w:r w:rsidRPr="00E96FE2">
              <w:rPr>
                <w:lang w:val="en-GB"/>
              </w:rPr>
              <w:t xml:space="preserve">Of which: </w:t>
            </w:r>
            <w:proofErr w:type="gramStart"/>
            <w:r w:rsidR="00C00747" w:rsidRPr="00E96FE2">
              <w:rPr>
                <w:lang w:val="en-GB"/>
              </w:rPr>
              <w:t>Otherwise</w:t>
            </w:r>
            <w:proofErr w:type="gramEnd"/>
            <w:r w:rsidR="00C00747" w:rsidRPr="00E96FE2">
              <w:rPr>
                <w:lang w:val="en-GB"/>
              </w:rPr>
              <w:t xml:space="preserve"> </w:t>
            </w:r>
            <w:r w:rsidRPr="00E96FE2">
              <w:rPr>
                <w:lang w:val="en-GB"/>
              </w:rPr>
              <w:t xml:space="preserve">exempted transactions, </w:t>
            </w:r>
            <w:r w:rsidR="00C00747" w:rsidRPr="00E96FE2">
              <w:rPr>
                <w:lang w:val="en-GB"/>
              </w:rPr>
              <w:t>that</w:t>
            </w:r>
            <w:r w:rsidRPr="00E96FE2">
              <w:rPr>
                <w:lang w:val="en-GB"/>
              </w:rPr>
              <w:t xml:space="preserve"> banks choose to re</w:t>
            </w:r>
            <w:r w:rsidR="00C00747" w:rsidRPr="00E96FE2">
              <w:rPr>
                <w:lang w:val="en-GB"/>
              </w:rPr>
              <w:t>integrate</w:t>
            </w:r>
            <w:r w:rsidRPr="00E96FE2">
              <w:rPr>
                <w:lang w:val="en-GB"/>
              </w:rPr>
              <w:t xml:space="preserve"> in the calculation of own funds requirements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0C0A60" w14:textId="77777777" w:rsidR="00482A92" w:rsidRPr="00E96FE2" w:rsidRDefault="00482A92">
            <w:pPr>
              <w:spacing w:after="0" w:line="240" w:lineRule="auto"/>
              <w:rPr>
                <w:rFonts w:ascii="Times New Roman" w:eastAsia="Times New Roman" w:hAnsi="Times New Roman" w:cs="Times New Roman"/>
                <w:kern w:val="0"/>
                <w:sz w:val="20"/>
                <w:szCs w:val="20"/>
                <w:lang w:val="en-GB"/>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F6CB76" w14:textId="77777777" w:rsidR="00482A92" w:rsidRPr="00E96FE2" w:rsidRDefault="00482A92">
            <w:pPr>
              <w:spacing w:after="0" w:line="240" w:lineRule="auto"/>
              <w:jc w:val="center"/>
              <w:rPr>
                <w:rFonts w:ascii="Times New Roman" w:eastAsia="Times New Roman" w:hAnsi="Times New Roman" w:cs="Times New Roman"/>
                <w:kern w:val="0"/>
                <w:sz w:val="20"/>
                <w:szCs w:val="20"/>
                <w:lang w:val="en-GB"/>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E82564" w14:textId="77777777" w:rsidR="00482A92" w:rsidRPr="00E96FE2" w:rsidRDefault="0087308D">
            <w:pPr>
              <w:pStyle w:val="P68B1DB1-Normal5"/>
              <w:spacing w:after="0" w:line="240" w:lineRule="auto"/>
              <w:jc w:val="center"/>
              <w:rPr>
                <w:lang w:val="en-GB"/>
              </w:rPr>
            </w:pPr>
            <w:r w:rsidRPr="00E96FE2">
              <w:rPr>
                <w:lang w:val="en-GB"/>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EF37A8" w14:textId="77777777" w:rsidR="00482A92" w:rsidRPr="00E96FE2" w:rsidRDefault="0087308D">
            <w:pPr>
              <w:pStyle w:val="P68B1DB1-Normal5"/>
              <w:spacing w:after="0" w:line="240" w:lineRule="auto"/>
              <w:jc w:val="center"/>
              <w:rPr>
                <w:lang w:val="en-GB"/>
              </w:rPr>
            </w:pPr>
            <w:r w:rsidRPr="00E96FE2">
              <w:rPr>
                <w:lang w:val="en-GB"/>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370911" w14:textId="77777777" w:rsidR="00482A92" w:rsidRPr="00E96FE2" w:rsidRDefault="00482A92">
            <w:pPr>
              <w:spacing w:after="0" w:line="240" w:lineRule="auto"/>
              <w:jc w:val="center"/>
              <w:rPr>
                <w:rFonts w:ascii="Times New Roman" w:eastAsia="Times New Roman" w:hAnsi="Times New Roman" w:cs="Times New Roman"/>
                <w:kern w:val="0"/>
                <w:sz w:val="20"/>
                <w:szCs w:val="20"/>
                <w:lang w:val="en-GB"/>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638D45" w14:textId="77777777" w:rsidR="00482A92" w:rsidRPr="00E96FE2" w:rsidRDefault="00482A92">
            <w:pPr>
              <w:spacing w:after="0" w:line="240" w:lineRule="auto"/>
              <w:jc w:val="center"/>
              <w:rPr>
                <w:rFonts w:ascii="Times New Roman" w:eastAsia="Times New Roman" w:hAnsi="Times New Roman" w:cs="Times New Roman"/>
                <w:kern w:val="0"/>
                <w:sz w:val="20"/>
                <w:szCs w:val="20"/>
                <w:lang w:val="en-GB"/>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2F5D78" w14:textId="77777777" w:rsidR="00482A92" w:rsidRPr="00E96FE2" w:rsidRDefault="0087308D">
            <w:pPr>
              <w:pStyle w:val="P68B1DB1-Normal5"/>
              <w:spacing w:after="0" w:line="240" w:lineRule="auto"/>
              <w:jc w:val="center"/>
              <w:rPr>
                <w:lang w:val="en-GB"/>
              </w:rPr>
            </w:pPr>
            <w:r w:rsidRPr="00E96FE2">
              <w:rPr>
                <w:lang w:val="en-GB"/>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21906D" w14:textId="77777777" w:rsidR="00482A92" w:rsidRPr="00E96FE2" w:rsidRDefault="0087308D">
            <w:pPr>
              <w:pStyle w:val="P68B1DB1-Normal5"/>
              <w:spacing w:after="0" w:line="240" w:lineRule="auto"/>
              <w:jc w:val="center"/>
              <w:rPr>
                <w:lang w:val="en-GB"/>
              </w:rPr>
            </w:pPr>
            <w:r w:rsidRPr="00E96FE2">
              <w:rPr>
                <w:lang w:val="en-GB"/>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AE522D" w14:textId="77777777" w:rsidR="00482A92" w:rsidRPr="00E96FE2" w:rsidRDefault="0087308D">
            <w:pPr>
              <w:pStyle w:val="P68B1DB1-Normal5"/>
              <w:spacing w:after="0" w:line="240" w:lineRule="auto"/>
              <w:jc w:val="center"/>
              <w:rPr>
                <w:lang w:val="en-GB"/>
              </w:rPr>
            </w:pPr>
            <w:r w:rsidRPr="00E96FE2">
              <w:rPr>
                <w:lang w:val="en-GB"/>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938B79" w14:textId="77777777" w:rsidR="00482A92" w:rsidRPr="00E96FE2" w:rsidRDefault="0087308D">
            <w:pPr>
              <w:pStyle w:val="P68B1DB1-Normal5"/>
              <w:spacing w:after="0" w:line="240" w:lineRule="auto"/>
              <w:jc w:val="center"/>
              <w:rPr>
                <w:lang w:val="en-GB"/>
              </w:rPr>
            </w:pPr>
            <w:r w:rsidRPr="00E96FE2">
              <w:rPr>
                <w:lang w:val="en-GB"/>
              </w:rPr>
              <w:t>X</w:t>
            </w:r>
          </w:p>
        </w:tc>
        <w:tc>
          <w:tcPr>
            <w:tcW w:w="40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5A8165" w14:textId="77777777" w:rsidR="00482A92" w:rsidRPr="00E96FE2" w:rsidRDefault="0087308D">
            <w:pPr>
              <w:pStyle w:val="P68B1DB1-Normal5"/>
              <w:spacing w:after="0" w:line="240" w:lineRule="auto"/>
              <w:jc w:val="center"/>
              <w:rPr>
                <w:lang w:val="en-GB"/>
              </w:rPr>
            </w:pPr>
            <w:r w:rsidRPr="00E96FE2">
              <w:rPr>
                <w:lang w:val="en-GB"/>
              </w:rPr>
              <w:t>X</w:t>
            </w:r>
          </w:p>
        </w:tc>
      </w:tr>
      <w:tr w:rsidR="00482A92" w:rsidRPr="00E96FE2" w14:paraId="7040A1D0" w14:textId="77777777">
        <w:trPr>
          <w:jc w:val="center"/>
        </w:trPr>
        <w:tc>
          <w:tcPr>
            <w:tcW w:w="5000" w:type="pct"/>
            <w:gridSpan w:val="13"/>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6BEFF96C" w14:textId="46CBE265" w:rsidR="00482A92" w:rsidRPr="00E96FE2" w:rsidRDefault="0087308D">
            <w:pPr>
              <w:pStyle w:val="P68B1DB1-Normal4"/>
              <w:spacing w:after="0" w:line="240" w:lineRule="auto"/>
              <w:jc w:val="center"/>
              <w:rPr>
                <w:lang w:val="en-GB"/>
              </w:rPr>
            </w:pPr>
            <w:r w:rsidRPr="00E96FE2">
              <w:rPr>
                <w:lang w:val="en-GB"/>
              </w:rPr>
              <w:t xml:space="preserve">MEMORANDUM </w:t>
            </w:r>
            <w:r w:rsidR="004E5AA6" w:rsidRPr="00E96FE2">
              <w:rPr>
                <w:lang w:val="en-GB"/>
              </w:rPr>
              <w:t>ITEMS</w:t>
            </w:r>
          </w:p>
        </w:tc>
      </w:tr>
      <w:tr w:rsidR="00482A92" w:rsidRPr="00E96FE2" w14:paraId="138F760F" w14:textId="77777777">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8C92E2" w14:textId="77777777" w:rsidR="00482A92" w:rsidRPr="00E96FE2" w:rsidRDefault="00482A92">
            <w:pPr>
              <w:spacing w:after="0" w:line="240" w:lineRule="auto"/>
              <w:jc w:val="center"/>
              <w:rPr>
                <w:rFonts w:ascii="Times New Roman" w:eastAsia="Times New Roman" w:hAnsi="Times New Roman" w:cs="Times New Roman"/>
                <w:kern w:val="0"/>
                <w:sz w:val="20"/>
                <w:szCs w:val="20"/>
                <w:lang w:val="en-GB"/>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EBDEB6" w14:textId="77777777" w:rsidR="00482A92" w:rsidRPr="00E96FE2" w:rsidRDefault="0087308D">
            <w:pPr>
              <w:pStyle w:val="P68B1DB1-Normal4"/>
              <w:spacing w:after="0" w:line="240" w:lineRule="auto"/>
              <w:rPr>
                <w:lang w:val="en-GB"/>
              </w:rPr>
            </w:pPr>
            <w:r w:rsidRPr="00E96FE2">
              <w:rPr>
                <w:lang w:val="en-GB"/>
              </w:rPr>
              <w:t>CVA exemptions: marginal impact of reintegration</w:t>
            </w:r>
          </w:p>
        </w:tc>
        <w:tc>
          <w:tcPr>
            <w:tcW w:w="3804" w:type="pct"/>
            <w:gridSpan w:val="11"/>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CBDAA3" w14:textId="77777777" w:rsidR="00482A92" w:rsidRPr="00E96FE2" w:rsidRDefault="00482A92">
            <w:pPr>
              <w:spacing w:after="0" w:line="240" w:lineRule="auto"/>
              <w:rPr>
                <w:rFonts w:ascii="Times New Roman" w:eastAsia="Times New Roman" w:hAnsi="Times New Roman" w:cs="Times New Roman"/>
                <w:kern w:val="0"/>
                <w:sz w:val="20"/>
                <w:szCs w:val="20"/>
                <w:lang w:val="en-GB"/>
                <w14:ligatures w14:val="none"/>
              </w:rPr>
            </w:pPr>
          </w:p>
        </w:tc>
      </w:tr>
      <w:tr w:rsidR="00482A92" w:rsidRPr="00E96FE2" w14:paraId="3B38710E" w14:textId="77777777">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B0E4EF" w14:textId="77777777" w:rsidR="00482A92" w:rsidRPr="00E96FE2" w:rsidRDefault="0087308D">
            <w:pPr>
              <w:pStyle w:val="P68B1DB1-Normal5"/>
              <w:spacing w:after="0" w:line="240" w:lineRule="auto"/>
              <w:jc w:val="center"/>
              <w:rPr>
                <w:lang w:val="en-GB"/>
              </w:rPr>
            </w:pPr>
            <w:r w:rsidRPr="00E96FE2">
              <w:rPr>
                <w:lang w:val="en-GB"/>
              </w:rPr>
              <w:t>0040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4B633C" w14:textId="4FCE69A0" w:rsidR="00482A92" w:rsidRPr="00E96FE2" w:rsidRDefault="0087308D">
            <w:pPr>
              <w:pStyle w:val="P68B1DB1-Normal4"/>
              <w:spacing w:after="0" w:line="240" w:lineRule="auto"/>
              <w:rPr>
                <w:lang w:val="en-GB"/>
              </w:rPr>
            </w:pPr>
            <w:r w:rsidRPr="00E96FE2">
              <w:rPr>
                <w:lang w:val="en-GB"/>
              </w:rPr>
              <w:t xml:space="preserve">All </w:t>
            </w:r>
            <w:r w:rsidR="004E5AA6" w:rsidRPr="00E96FE2">
              <w:rPr>
                <w:lang w:val="en-GB"/>
              </w:rPr>
              <w:t>transactions e</w:t>
            </w:r>
            <w:r w:rsidRPr="00E96FE2">
              <w:rPr>
                <w:lang w:val="en-GB"/>
              </w:rPr>
              <w:t xml:space="preserve">xempted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2B00C4" w14:textId="77777777" w:rsidR="00482A92" w:rsidRPr="00E96FE2" w:rsidRDefault="00482A92">
            <w:pPr>
              <w:spacing w:after="0" w:line="240" w:lineRule="auto"/>
              <w:rPr>
                <w:rFonts w:ascii="Times New Roman" w:eastAsia="Times New Roman" w:hAnsi="Times New Roman" w:cs="Times New Roman"/>
                <w:kern w:val="0"/>
                <w:sz w:val="20"/>
                <w:szCs w:val="20"/>
                <w:lang w:val="en-GB"/>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C93572" w14:textId="77777777" w:rsidR="00482A92" w:rsidRPr="00E96FE2" w:rsidRDefault="00482A92">
            <w:pPr>
              <w:spacing w:after="0" w:line="240" w:lineRule="auto"/>
              <w:jc w:val="center"/>
              <w:rPr>
                <w:rFonts w:ascii="Times New Roman" w:eastAsia="Times New Roman" w:hAnsi="Times New Roman" w:cs="Times New Roman"/>
                <w:kern w:val="0"/>
                <w:sz w:val="20"/>
                <w:szCs w:val="20"/>
                <w:lang w:val="en-GB"/>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1432E0" w14:textId="77777777" w:rsidR="00482A92" w:rsidRPr="00E96FE2" w:rsidRDefault="0087308D">
            <w:pPr>
              <w:pStyle w:val="P68B1DB1-Normal5"/>
              <w:spacing w:after="0" w:line="240" w:lineRule="auto"/>
              <w:jc w:val="center"/>
              <w:rPr>
                <w:lang w:val="en-GB"/>
              </w:rPr>
            </w:pPr>
            <w:r w:rsidRPr="00E96FE2">
              <w:rPr>
                <w:lang w:val="en-GB"/>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F09AC3" w14:textId="77777777" w:rsidR="00482A92" w:rsidRPr="00E96FE2" w:rsidRDefault="0087308D">
            <w:pPr>
              <w:pStyle w:val="P68B1DB1-Normal5"/>
              <w:spacing w:after="0" w:line="240" w:lineRule="auto"/>
              <w:jc w:val="center"/>
              <w:rPr>
                <w:lang w:val="en-GB"/>
              </w:rPr>
            </w:pPr>
            <w:r w:rsidRPr="00E96FE2">
              <w:rPr>
                <w:lang w:val="en-GB"/>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6DE715" w14:textId="77777777" w:rsidR="00482A92" w:rsidRPr="00E96FE2" w:rsidRDefault="00482A92">
            <w:pPr>
              <w:spacing w:after="0" w:line="240" w:lineRule="auto"/>
              <w:jc w:val="center"/>
              <w:rPr>
                <w:rFonts w:ascii="Times New Roman" w:eastAsia="Times New Roman" w:hAnsi="Times New Roman" w:cs="Times New Roman"/>
                <w:kern w:val="0"/>
                <w:sz w:val="20"/>
                <w:szCs w:val="20"/>
                <w:lang w:val="en-GB"/>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46EBF8" w14:textId="77777777" w:rsidR="00482A92" w:rsidRPr="00E96FE2" w:rsidRDefault="00482A92">
            <w:pPr>
              <w:spacing w:after="0" w:line="240" w:lineRule="auto"/>
              <w:jc w:val="center"/>
              <w:rPr>
                <w:rFonts w:ascii="Times New Roman" w:eastAsia="Times New Roman" w:hAnsi="Times New Roman" w:cs="Times New Roman"/>
                <w:kern w:val="0"/>
                <w:sz w:val="20"/>
                <w:szCs w:val="20"/>
                <w:lang w:val="en-GB"/>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D74CAF" w14:textId="77777777" w:rsidR="00482A92" w:rsidRPr="00E96FE2" w:rsidRDefault="0087308D">
            <w:pPr>
              <w:pStyle w:val="P68B1DB1-Normal5"/>
              <w:spacing w:after="0" w:line="240" w:lineRule="auto"/>
              <w:jc w:val="center"/>
              <w:rPr>
                <w:lang w:val="en-GB"/>
              </w:rPr>
            </w:pPr>
            <w:r w:rsidRPr="00E96FE2">
              <w:rPr>
                <w:lang w:val="en-GB"/>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A582E7" w14:textId="77777777" w:rsidR="00482A92" w:rsidRPr="00E96FE2" w:rsidRDefault="0087308D">
            <w:pPr>
              <w:pStyle w:val="P68B1DB1-Normal5"/>
              <w:spacing w:after="0" w:line="240" w:lineRule="auto"/>
              <w:jc w:val="center"/>
              <w:rPr>
                <w:lang w:val="en-GB"/>
              </w:rPr>
            </w:pPr>
            <w:r w:rsidRPr="00E96FE2">
              <w:rPr>
                <w:lang w:val="en-GB"/>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9BD401" w14:textId="77777777" w:rsidR="00482A92" w:rsidRPr="00E96FE2" w:rsidRDefault="0087308D">
            <w:pPr>
              <w:pStyle w:val="P68B1DB1-Normal5"/>
              <w:spacing w:after="0" w:line="240" w:lineRule="auto"/>
              <w:jc w:val="center"/>
              <w:rPr>
                <w:lang w:val="en-GB"/>
              </w:rPr>
            </w:pPr>
            <w:r w:rsidRPr="00E96FE2">
              <w:rPr>
                <w:lang w:val="en-GB"/>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20D60C" w14:textId="77777777" w:rsidR="00482A92" w:rsidRPr="00E96FE2" w:rsidRDefault="0087308D">
            <w:pPr>
              <w:pStyle w:val="P68B1DB1-Normal5"/>
              <w:spacing w:after="0" w:line="240" w:lineRule="auto"/>
              <w:jc w:val="center"/>
              <w:rPr>
                <w:lang w:val="en-GB"/>
              </w:rPr>
            </w:pPr>
            <w:r w:rsidRPr="00E96FE2">
              <w:rPr>
                <w:lang w:val="en-GB"/>
              </w:rPr>
              <w:t>X</w:t>
            </w:r>
          </w:p>
        </w:tc>
        <w:tc>
          <w:tcPr>
            <w:tcW w:w="40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C0603A" w14:textId="77777777" w:rsidR="00482A92" w:rsidRPr="00E96FE2" w:rsidRDefault="0087308D">
            <w:pPr>
              <w:pStyle w:val="P68B1DB1-Normal5"/>
              <w:spacing w:after="0" w:line="240" w:lineRule="auto"/>
              <w:jc w:val="center"/>
              <w:rPr>
                <w:lang w:val="en-GB"/>
              </w:rPr>
            </w:pPr>
            <w:r w:rsidRPr="00E96FE2">
              <w:rPr>
                <w:lang w:val="en-GB"/>
              </w:rPr>
              <w:t>X</w:t>
            </w:r>
          </w:p>
        </w:tc>
      </w:tr>
      <w:tr w:rsidR="00482A92" w:rsidRPr="00E96FE2" w14:paraId="75FF1D22" w14:textId="77777777">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55F3B5" w14:textId="77777777" w:rsidR="00482A92" w:rsidRPr="00E96FE2" w:rsidRDefault="0087308D">
            <w:pPr>
              <w:pStyle w:val="P68B1DB1-Normal5"/>
              <w:spacing w:after="0" w:line="240" w:lineRule="auto"/>
              <w:jc w:val="center"/>
              <w:rPr>
                <w:lang w:val="en-GB"/>
              </w:rPr>
            </w:pPr>
            <w:r w:rsidRPr="00E96FE2">
              <w:rPr>
                <w:lang w:val="en-GB"/>
              </w:rPr>
              <w:t>0050</w:t>
            </w:r>
          </w:p>
        </w:tc>
        <w:tc>
          <w:tcPr>
            <w:tcW w:w="0" w:type="auto"/>
            <w:tcBorders>
              <w:top w:val="single" w:sz="6" w:space="0" w:color="000000"/>
              <w:left w:val="single" w:sz="6" w:space="0" w:color="000000"/>
              <w:bottom w:val="single" w:sz="6" w:space="0" w:color="000000"/>
              <w:right w:val="single" w:sz="6" w:space="0" w:color="000000"/>
            </w:tcBorders>
            <w:noWrap/>
            <w:tcMar>
              <w:top w:w="24" w:type="dxa"/>
              <w:left w:w="48" w:type="dxa"/>
              <w:bottom w:w="24" w:type="dxa"/>
              <w:right w:w="48" w:type="dxa"/>
            </w:tcMar>
            <w:hideMark/>
          </w:tcPr>
          <w:p w14:paraId="1F736DDA" w14:textId="1D983BA9" w:rsidR="00482A92" w:rsidRPr="00E96FE2" w:rsidRDefault="004E5AA6">
            <w:pPr>
              <w:pStyle w:val="P68B1DB1-Normal5"/>
              <w:spacing w:after="0" w:line="240" w:lineRule="auto"/>
              <w:rPr>
                <w:lang w:val="en-GB"/>
              </w:rPr>
            </w:pPr>
            <w:r w:rsidRPr="00E96FE2">
              <w:rPr>
                <w:lang w:val="en-GB"/>
              </w:rPr>
              <w:t>EVE methodology</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4A0ADB" w14:textId="77777777" w:rsidR="00482A92" w:rsidRPr="00E96FE2" w:rsidRDefault="00482A92">
            <w:pPr>
              <w:spacing w:after="0" w:line="240" w:lineRule="auto"/>
              <w:rPr>
                <w:rFonts w:ascii="Times New Roman" w:eastAsia="Times New Roman" w:hAnsi="Times New Roman" w:cs="Times New Roman"/>
                <w:kern w:val="0"/>
                <w:sz w:val="20"/>
                <w:szCs w:val="20"/>
                <w:lang w:val="en-GB"/>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8F320C" w14:textId="77777777" w:rsidR="00482A92" w:rsidRPr="00E96FE2" w:rsidRDefault="00482A92">
            <w:pPr>
              <w:spacing w:after="0" w:line="240" w:lineRule="auto"/>
              <w:jc w:val="center"/>
              <w:rPr>
                <w:rFonts w:ascii="Times New Roman" w:eastAsia="Times New Roman" w:hAnsi="Times New Roman" w:cs="Times New Roman"/>
                <w:kern w:val="0"/>
                <w:sz w:val="20"/>
                <w:szCs w:val="20"/>
                <w:lang w:val="en-GB"/>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7FE2EF" w14:textId="77777777" w:rsidR="00482A92" w:rsidRPr="00E96FE2" w:rsidRDefault="0087308D">
            <w:pPr>
              <w:pStyle w:val="P68B1DB1-Normal5"/>
              <w:spacing w:after="0" w:line="240" w:lineRule="auto"/>
              <w:jc w:val="center"/>
              <w:rPr>
                <w:lang w:val="en-GB"/>
              </w:rPr>
            </w:pPr>
            <w:r w:rsidRPr="00E96FE2">
              <w:rPr>
                <w:lang w:val="en-GB"/>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31A5F1" w14:textId="77777777" w:rsidR="00482A92" w:rsidRPr="00E96FE2" w:rsidRDefault="0087308D">
            <w:pPr>
              <w:pStyle w:val="P68B1DB1-Normal5"/>
              <w:spacing w:after="0" w:line="240" w:lineRule="auto"/>
              <w:jc w:val="center"/>
              <w:rPr>
                <w:lang w:val="en-GB"/>
              </w:rPr>
            </w:pPr>
            <w:r w:rsidRPr="00E96FE2">
              <w:rPr>
                <w:lang w:val="en-GB"/>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B7F473" w14:textId="77777777" w:rsidR="00482A92" w:rsidRPr="00E96FE2" w:rsidRDefault="00482A92">
            <w:pPr>
              <w:spacing w:after="0" w:line="240" w:lineRule="auto"/>
              <w:jc w:val="center"/>
              <w:rPr>
                <w:rFonts w:ascii="Times New Roman" w:eastAsia="Times New Roman" w:hAnsi="Times New Roman" w:cs="Times New Roman"/>
                <w:kern w:val="0"/>
                <w:sz w:val="20"/>
                <w:szCs w:val="20"/>
                <w:lang w:val="en-GB"/>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29E12E" w14:textId="77777777" w:rsidR="00482A92" w:rsidRPr="00E96FE2" w:rsidRDefault="00482A92">
            <w:pPr>
              <w:spacing w:after="0" w:line="240" w:lineRule="auto"/>
              <w:jc w:val="center"/>
              <w:rPr>
                <w:rFonts w:ascii="Times New Roman" w:eastAsia="Times New Roman" w:hAnsi="Times New Roman" w:cs="Times New Roman"/>
                <w:kern w:val="0"/>
                <w:sz w:val="20"/>
                <w:szCs w:val="20"/>
                <w:lang w:val="en-GB"/>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B06FDD" w14:textId="77777777" w:rsidR="00482A92" w:rsidRPr="00E96FE2" w:rsidRDefault="0087308D">
            <w:pPr>
              <w:pStyle w:val="P68B1DB1-Normal5"/>
              <w:spacing w:after="0" w:line="240" w:lineRule="auto"/>
              <w:jc w:val="center"/>
              <w:rPr>
                <w:lang w:val="en-GB"/>
              </w:rPr>
            </w:pPr>
            <w:r w:rsidRPr="00E96FE2">
              <w:rPr>
                <w:lang w:val="en-GB"/>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C03612" w14:textId="77777777" w:rsidR="00482A92" w:rsidRPr="00E96FE2" w:rsidRDefault="0087308D">
            <w:pPr>
              <w:pStyle w:val="P68B1DB1-Normal5"/>
              <w:spacing w:after="0" w:line="240" w:lineRule="auto"/>
              <w:jc w:val="center"/>
              <w:rPr>
                <w:lang w:val="en-GB"/>
              </w:rPr>
            </w:pPr>
            <w:r w:rsidRPr="00E96FE2">
              <w:rPr>
                <w:lang w:val="en-GB"/>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E720A2" w14:textId="77777777" w:rsidR="00482A92" w:rsidRPr="00E96FE2" w:rsidRDefault="0087308D">
            <w:pPr>
              <w:pStyle w:val="P68B1DB1-Normal5"/>
              <w:spacing w:after="0" w:line="240" w:lineRule="auto"/>
              <w:jc w:val="center"/>
              <w:rPr>
                <w:lang w:val="en-GB"/>
              </w:rPr>
            </w:pPr>
            <w:r w:rsidRPr="00E96FE2">
              <w:rPr>
                <w:lang w:val="en-GB"/>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DBEDB9" w14:textId="77777777" w:rsidR="00482A92" w:rsidRPr="00E96FE2" w:rsidRDefault="0087308D">
            <w:pPr>
              <w:pStyle w:val="P68B1DB1-Normal5"/>
              <w:spacing w:after="0" w:line="240" w:lineRule="auto"/>
              <w:jc w:val="center"/>
              <w:rPr>
                <w:lang w:val="en-GB"/>
              </w:rPr>
            </w:pPr>
            <w:r w:rsidRPr="00E96FE2">
              <w:rPr>
                <w:lang w:val="en-GB"/>
              </w:rPr>
              <w:t>X</w:t>
            </w:r>
          </w:p>
        </w:tc>
        <w:tc>
          <w:tcPr>
            <w:tcW w:w="40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3BAA3F" w14:textId="77777777" w:rsidR="00482A92" w:rsidRPr="00E96FE2" w:rsidRDefault="0087308D">
            <w:pPr>
              <w:pStyle w:val="P68B1DB1-Normal5"/>
              <w:spacing w:after="0" w:line="240" w:lineRule="auto"/>
              <w:jc w:val="center"/>
              <w:rPr>
                <w:lang w:val="en-GB"/>
              </w:rPr>
            </w:pPr>
            <w:r w:rsidRPr="00E96FE2">
              <w:rPr>
                <w:lang w:val="en-GB"/>
              </w:rPr>
              <w:t>X</w:t>
            </w:r>
          </w:p>
        </w:tc>
      </w:tr>
      <w:tr w:rsidR="00482A92" w:rsidRPr="00E96FE2" w14:paraId="3CB61C1B" w14:textId="77777777">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0D9112" w14:textId="77777777" w:rsidR="00482A92" w:rsidRPr="00E96FE2" w:rsidRDefault="0087308D">
            <w:pPr>
              <w:pStyle w:val="P68B1DB1-Normal5"/>
              <w:spacing w:after="0" w:line="240" w:lineRule="auto"/>
              <w:jc w:val="center"/>
              <w:rPr>
                <w:lang w:val="en-GB"/>
              </w:rPr>
            </w:pPr>
            <w:r w:rsidRPr="00E96FE2">
              <w:rPr>
                <w:lang w:val="en-GB"/>
              </w:rPr>
              <w:t>0060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8332C9" w14:textId="7566A824" w:rsidR="00482A92" w:rsidRPr="00E96FE2" w:rsidRDefault="0087308D">
            <w:pPr>
              <w:pStyle w:val="P68B1DB1-Normal5"/>
              <w:spacing w:after="0" w:line="240" w:lineRule="auto"/>
              <w:rPr>
                <w:lang w:val="en-GB"/>
              </w:rPr>
            </w:pPr>
            <w:r w:rsidRPr="00E96FE2">
              <w:rPr>
                <w:lang w:val="en-GB"/>
              </w:rPr>
              <w:t>Transactions with non-financial counterparties</w:t>
            </w:r>
            <w:r w:rsidR="004E5AA6" w:rsidRPr="00E96FE2">
              <w:rPr>
                <w:lang w:val="en-GB"/>
              </w:rPr>
              <w:t xml:space="preserve">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401B4A" w14:textId="77777777" w:rsidR="00482A92" w:rsidRPr="00E96FE2" w:rsidRDefault="00482A92">
            <w:pPr>
              <w:spacing w:after="0" w:line="240" w:lineRule="auto"/>
              <w:rPr>
                <w:rFonts w:ascii="Times New Roman" w:eastAsia="Times New Roman" w:hAnsi="Times New Roman" w:cs="Times New Roman"/>
                <w:kern w:val="0"/>
                <w:sz w:val="20"/>
                <w:szCs w:val="20"/>
                <w:lang w:val="en-GB"/>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63D0A9" w14:textId="77777777" w:rsidR="00482A92" w:rsidRPr="00E96FE2" w:rsidRDefault="00482A92">
            <w:pPr>
              <w:spacing w:after="0" w:line="240" w:lineRule="auto"/>
              <w:jc w:val="center"/>
              <w:rPr>
                <w:rFonts w:ascii="Times New Roman" w:eastAsia="Times New Roman" w:hAnsi="Times New Roman" w:cs="Times New Roman"/>
                <w:kern w:val="0"/>
                <w:sz w:val="20"/>
                <w:szCs w:val="20"/>
                <w:lang w:val="en-GB"/>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4890A7" w14:textId="77777777" w:rsidR="00482A92" w:rsidRPr="00E96FE2" w:rsidRDefault="0087308D">
            <w:pPr>
              <w:pStyle w:val="P68B1DB1-Normal5"/>
              <w:spacing w:after="0" w:line="240" w:lineRule="auto"/>
              <w:jc w:val="center"/>
              <w:rPr>
                <w:lang w:val="en-GB"/>
              </w:rPr>
            </w:pPr>
            <w:r w:rsidRPr="00E96FE2">
              <w:rPr>
                <w:lang w:val="en-GB"/>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E2256B" w14:textId="77777777" w:rsidR="00482A92" w:rsidRPr="00E96FE2" w:rsidRDefault="0087308D">
            <w:pPr>
              <w:pStyle w:val="P68B1DB1-Normal5"/>
              <w:spacing w:after="0" w:line="240" w:lineRule="auto"/>
              <w:jc w:val="center"/>
              <w:rPr>
                <w:lang w:val="en-GB"/>
              </w:rPr>
            </w:pPr>
            <w:r w:rsidRPr="00E96FE2">
              <w:rPr>
                <w:lang w:val="en-GB"/>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C2500A" w14:textId="77777777" w:rsidR="00482A92" w:rsidRPr="00E96FE2" w:rsidRDefault="00482A92">
            <w:pPr>
              <w:spacing w:after="0" w:line="240" w:lineRule="auto"/>
              <w:jc w:val="center"/>
              <w:rPr>
                <w:rFonts w:ascii="Times New Roman" w:eastAsia="Times New Roman" w:hAnsi="Times New Roman" w:cs="Times New Roman"/>
                <w:kern w:val="0"/>
                <w:sz w:val="20"/>
                <w:szCs w:val="20"/>
                <w:lang w:val="en-GB"/>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856521" w14:textId="77777777" w:rsidR="00482A92" w:rsidRPr="00E96FE2" w:rsidRDefault="00482A92">
            <w:pPr>
              <w:spacing w:after="0" w:line="240" w:lineRule="auto"/>
              <w:jc w:val="center"/>
              <w:rPr>
                <w:rFonts w:ascii="Times New Roman" w:eastAsia="Times New Roman" w:hAnsi="Times New Roman" w:cs="Times New Roman"/>
                <w:kern w:val="0"/>
                <w:sz w:val="20"/>
                <w:szCs w:val="20"/>
                <w:lang w:val="en-GB"/>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856021" w14:textId="77777777" w:rsidR="00482A92" w:rsidRPr="00E96FE2" w:rsidRDefault="0087308D">
            <w:pPr>
              <w:pStyle w:val="P68B1DB1-Normal5"/>
              <w:spacing w:after="0" w:line="240" w:lineRule="auto"/>
              <w:jc w:val="center"/>
              <w:rPr>
                <w:lang w:val="en-GB"/>
              </w:rPr>
            </w:pPr>
            <w:r w:rsidRPr="00E96FE2">
              <w:rPr>
                <w:lang w:val="en-GB"/>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C5B438" w14:textId="77777777" w:rsidR="00482A92" w:rsidRPr="00E96FE2" w:rsidRDefault="0087308D">
            <w:pPr>
              <w:pStyle w:val="P68B1DB1-Normal5"/>
              <w:spacing w:after="0" w:line="240" w:lineRule="auto"/>
              <w:jc w:val="center"/>
              <w:rPr>
                <w:lang w:val="en-GB"/>
              </w:rPr>
            </w:pPr>
            <w:r w:rsidRPr="00E96FE2">
              <w:rPr>
                <w:lang w:val="en-GB"/>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9FA733" w14:textId="77777777" w:rsidR="00482A92" w:rsidRPr="00E96FE2" w:rsidRDefault="0087308D">
            <w:pPr>
              <w:pStyle w:val="P68B1DB1-Normal5"/>
              <w:spacing w:after="0" w:line="240" w:lineRule="auto"/>
              <w:jc w:val="center"/>
              <w:rPr>
                <w:lang w:val="en-GB"/>
              </w:rPr>
            </w:pPr>
            <w:r w:rsidRPr="00E96FE2">
              <w:rPr>
                <w:lang w:val="en-GB"/>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DE4E14" w14:textId="77777777" w:rsidR="00482A92" w:rsidRPr="00E96FE2" w:rsidRDefault="0087308D">
            <w:pPr>
              <w:pStyle w:val="P68B1DB1-Normal5"/>
              <w:spacing w:after="0" w:line="240" w:lineRule="auto"/>
              <w:jc w:val="center"/>
              <w:rPr>
                <w:lang w:val="en-GB"/>
              </w:rPr>
            </w:pPr>
            <w:r w:rsidRPr="00E96FE2">
              <w:rPr>
                <w:lang w:val="en-GB"/>
              </w:rPr>
              <w:t>X</w:t>
            </w:r>
          </w:p>
        </w:tc>
        <w:tc>
          <w:tcPr>
            <w:tcW w:w="40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664D74" w14:textId="77777777" w:rsidR="00482A92" w:rsidRPr="00E96FE2" w:rsidRDefault="0087308D">
            <w:pPr>
              <w:pStyle w:val="P68B1DB1-Normal5"/>
              <w:spacing w:after="0" w:line="240" w:lineRule="auto"/>
              <w:jc w:val="center"/>
              <w:rPr>
                <w:lang w:val="en-GB"/>
              </w:rPr>
            </w:pPr>
            <w:r w:rsidRPr="00E96FE2">
              <w:rPr>
                <w:lang w:val="en-GB"/>
              </w:rPr>
              <w:t>X</w:t>
            </w:r>
          </w:p>
        </w:tc>
      </w:tr>
      <w:tr w:rsidR="00482A92" w:rsidRPr="00E96FE2" w14:paraId="20A6A229" w14:textId="77777777">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60FDCB" w14:textId="77777777" w:rsidR="00482A92" w:rsidRPr="00E96FE2" w:rsidRDefault="0087308D">
            <w:pPr>
              <w:pStyle w:val="P68B1DB1-Normal5"/>
              <w:spacing w:after="0" w:line="240" w:lineRule="auto"/>
              <w:jc w:val="center"/>
              <w:rPr>
                <w:lang w:val="en-GB"/>
              </w:rPr>
            </w:pPr>
            <w:r w:rsidRPr="00E96FE2">
              <w:rPr>
                <w:lang w:val="en-GB"/>
              </w:rPr>
              <w:t>0070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F5213F" w14:textId="77777777" w:rsidR="00482A92" w:rsidRPr="00E96FE2" w:rsidRDefault="0087308D">
            <w:pPr>
              <w:pStyle w:val="P68B1DB1-Normal5"/>
              <w:spacing w:after="0" w:line="240" w:lineRule="auto"/>
              <w:rPr>
                <w:lang w:val="en-GB"/>
              </w:rPr>
            </w:pPr>
            <w:r w:rsidRPr="00E96FE2">
              <w:rPr>
                <w:lang w:val="en-GB"/>
              </w:rPr>
              <w:t>Transactions with EU non-financial counterparties only</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095930" w14:textId="77777777" w:rsidR="00482A92" w:rsidRPr="00E96FE2" w:rsidRDefault="00482A92">
            <w:pPr>
              <w:spacing w:after="0" w:line="240" w:lineRule="auto"/>
              <w:rPr>
                <w:rFonts w:ascii="Times New Roman" w:eastAsia="Times New Roman" w:hAnsi="Times New Roman" w:cs="Times New Roman"/>
                <w:kern w:val="0"/>
                <w:sz w:val="20"/>
                <w:szCs w:val="20"/>
                <w:lang w:val="en-GB"/>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AF3E1D" w14:textId="77777777" w:rsidR="00482A92" w:rsidRPr="00E96FE2" w:rsidRDefault="00482A92">
            <w:pPr>
              <w:spacing w:after="0" w:line="240" w:lineRule="auto"/>
              <w:jc w:val="center"/>
              <w:rPr>
                <w:rFonts w:ascii="Times New Roman" w:eastAsia="Times New Roman" w:hAnsi="Times New Roman" w:cs="Times New Roman"/>
                <w:kern w:val="0"/>
                <w:sz w:val="20"/>
                <w:szCs w:val="20"/>
                <w:lang w:val="en-GB"/>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EE9070" w14:textId="77777777" w:rsidR="00482A92" w:rsidRPr="00E96FE2" w:rsidRDefault="0087308D">
            <w:pPr>
              <w:pStyle w:val="P68B1DB1-Normal5"/>
              <w:spacing w:after="0" w:line="240" w:lineRule="auto"/>
              <w:jc w:val="center"/>
              <w:rPr>
                <w:lang w:val="en-GB"/>
              </w:rPr>
            </w:pPr>
            <w:r w:rsidRPr="00E96FE2">
              <w:rPr>
                <w:lang w:val="en-GB"/>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27F17B" w14:textId="77777777" w:rsidR="00482A92" w:rsidRPr="00E96FE2" w:rsidRDefault="0087308D">
            <w:pPr>
              <w:pStyle w:val="P68B1DB1-Normal5"/>
              <w:spacing w:after="0" w:line="240" w:lineRule="auto"/>
              <w:jc w:val="center"/>
              <w:rPr>
                <w:lang w:val="en-GB"/>
              </w:rPr>
            </w:pPr>
            <w:r w:rsidRPr="00E96FE2">
              <w:rPr>
                <w:lang w:val="en-GB"/>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67B886" w14:textId="77777777" w:rsidR="00482A92" w:rsidRPr="00E96FE2" w:rsidRDefault="00482A92">
            <w:pPr>
              <w:spacing w:after="0" w:line="240" w:lineRule="auto"/>
              <w:jc w:val="center"/>
              <w:rPr>
                <w:rFonts w:ascii="Times New Roman" w:eastAsia="Times New Roman" w:hAnsi="Times New Roman" w:cs="Times New Roman"/>
                <w:kern w:val="0"/>
                <w:sz w:val="20"/>
                <w:szCs w:val="20"/>
                <w:lang w:val="en-GB"/>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1ED967" w14:textId="77777777" w:rsidR="00482A92" w:rsidRPr="00E96FE2" w:rsidRDefault="00482A92">
            <w:pPr>
              <w:spacing w:after="0" w:line="240" w:lineRule="auto"/>
              <w:jc w:val="center"/>
              <w:rPr>
                <w:rFonts w:ascii="Times New Roman" w:eastAsia="Times New Roman" w:hAnsi="Times New Roman" w:cs="Times New Roman"/>
                <w:kern w:val="0"/>
                <w:sz w:val="20"/>
                <w:szCs w:val="20"/>
                <w:lang w:val="en-GB"/>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870D65" w14:textId="77777777" w:rsidR="00482A92" w:rsidRPr="00E96FE2" w:rsidRDefault="0087308D">
            <w:pPr>
              <w:pStyle w:val="P68B1DB1-Normal5"/>
              <w:spacing w:after="0" w:line="240" w:lineRule="auto"/>
              <w:jc w:val="center"/>
              <w:rPr>
                <w:lang w:val="en-GB"/>
              </w:rPr>
            </w:pPr>
            <w:r w:rsidRPr="00E96FE2">
              <w:rPr>
                <w:lang w:val="en-GB"/>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19D8BF" w14:textId="77777777" w:rsidR="00482A92" w:rsidRPr="00E96FE2" w:rsidRDefault="0087308D">
            <w:pPr>
              <w:pStyle w:val="P68B1DB1-Normal5"/>
              <w:spacing w:after="0" w:line="240" w:lineRule="auto"/>
              <w:jc w:val="center"/>
              <w:rPr>
                <w:lang w:val="en-GB"/>
              </w:rPr>
            </w:pPr>
            <w:r w:rsidRPr="00E96FE2">
              <w:rPr>
                <w:lang w:val="en-GB"/>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9CF74B" w14:textId="77777777" w:rsidR="00482A92" w:rsidRPr="00E96FE2" w:rsidRDefault="0087308D">
            <w:pPr>
              <w:pStyle w:val="P68B1DB1-Normal5"/>
              <w:spacing w:after="0" w:line="240" w:lineRule="auto"/>
              <w:jc w:val="center"/>
              <w:rPr>
                <w:lang w:val="en-GB"/>
              </w:rPr>
            </w:pPr>
            <w:r w:rsidRPr="00E96FE2">
              <w:rPr>
                <w:lang w:val="en-GB"/>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C7E545" w14:textId="77777777" w:rsidR="00482A92" w:rsidRPr="00E96FE2" w:rsidRDefault="0087308D">
            <w:pPr>
              <w:pStyle w:val="P68B1DB1-Normal5"/>
              <w:spacing w:after="0" w:line="240" w:lineRule="auto"/>
              <w:jc w:val="center"/>
              <w:rPr>
                <w:lang w:val="en-GB"/>
              </w:rPr>
            </w:pPr>
            <w:r w:rsidRPr="00E96FE2">
              <w:rPr>
                <w:lang w:val="en-GB"/>
              </w:rPr>
              <w:t>X</w:t>
            </w:r>
          </w:p>
        </w:tc>
        <w:tc>
          <w:tcPr>
            <w:tcW w:w="40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B3468E" w14:textId="77777777" w:rsidR="00482A92" w:rsidRPr="00E96FE2" w:rsidRDefault="0087308D">
            <w:pPr>
              <w:pStyle w:val="P68B1DB1-Normal5"/>
              <w:spacing w:after="0" w:line="240" w:lineRule="auto"/>
              <w:jc w:val="center"/>
              <w:rPr>
                <w:lang w:val="en-GB"/>
              </w:rPr>
            </w:pPr>
            <w:r w:rsidRPr="00E96FE2">
              <w:rPr>
                <w:lang w:val="en-GB"/>
              </w:rPr>
              <w:t>X</w:t>
            </w:r>
          </w:p>
        </w:tc>
      </w:tr>
      <w:tr w:rsidR="00482A92" w:rsidRPr="00E96FE2" w14:paraId="27C6A8A3" w14:textId="77777777">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A7B9F0" w14:textId="77777777" w:rsidR="00482A92" w:rsidRPr="00E96FE2" w:rsidRDefault="0087308D">
            <w:pPr>
              <w:pStyle w:val="P68B1DB1-Normal5"/>
              <w:spacing w:after="0" w:line="240" w:lineRule="auto"/>
              <w:jc w:val="center"/>
              <w:rPr>
                <w:lang w:val="en-GB"/>
              </w:rPr>
            </w:pPr>
            <w:r w:rsidRPr="00E96FE2">
              <w:rPr>
                <w:lang w:val="en-GB"/>
              </w:rPr>
              <w:t>0080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950B1F" w14:textId="4CCA6CB1" w:rsidR="00482A92" w:rsidRPr="00E96FE2" w:rsidRDefault="0087308D">
            <w:pPr>
              <w:pStyle w:val="P68B1DB1-Normal5"/>
              <w:spacing w:after="0" w:line="240" w:lineRule="auto"/>
              <w:rPr>
                <w:lang w:val="en-GB"/>
              </w:rPr>
            </w:pPr>
            <w:r w:rsidRPr="00E96FE2">
              <w:rPr>
                <w:lang w:val="en-GB"/>
              </w:rPr>
              <w:t xml:space="preserve">Transactions with </w:t>
            </w:r>
            <w:r w:rsidR="00A13CB3" w:rsidRPr="00E96FE2">
              <w:rPr>
                <w:lang w:val="en-GB"/>
              </w:rPr>
              <w:t xml:space="preserve">third country </w:t>
            </w:r>
            <w:r w:rsidRPr="00E96FE2">
              <w:rPr>
                <w:lang w:val="en-GB"/>
              </w:rPr>
              <w:t>non-financial counterparties only</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D8836C" w14:textId="77777777" w:rsidR="00482A92" w:rsidRPr="00E96FE2" w:rsidRDefault="00482A92">
            <w:pPr>
              <w:spacing w:after="0" w:line="240" w:lineRule="auto"/>
              <w:rPr>
                <w:rFonts w:ascii="Times New Roman" w:eastAsia="Times New Roman" w:hAnsi="Times New Roman" w:cs="Times New Roman"/>
                <w:kern w:val="0"/>
                <w:sz w:val="20"/>
                <w:szCs w:val="20"/>
                <w:lang w:val="en-GB"/>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3693F0" w14:textId="77777777" w:rsidR="00482A92" w:rsidRPr="00E96FE2" w:rsidRDefault="00482A92">
            <w:pPr>
              <w:spacing w:after="0" w:line="240" w:lineRule="auto"/>
              <w:jc w:val="center"/>
              <w:rPr>
                <w:rFonts w:ascii="Times New Roman" w:eastAsia="Times New Roman" w:hAnsi="Times New Roman" w:cs="Times New Roman"/>
                <w:kern w:val="0"/>
                <w:sz w:val="20"/>
                <w:szCs w:val="20"/>
                <w:lang w:val="en-GB"/>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D61F86" w14:textId="77777777" w:rsidR="00482A92" w:rsidRPr="00E96FE2" w:rsidRDefault="0087308D">
            <w:pPr>
              <w:pStyle w:val="P68B1DB1-Normal5"/>
              <w:spacing w:after="0" w:line="240" w:lineRule="auto"/>
              <w:jc w:val="center"/>
              <w:rPr>
                <w:lang w:val="en-GB"/>
              </w:rPr>
            </w:pPr>
            <w:r w:rsidRPr="00E96FE2">
              <w:rPr>
                <w:lang w:val="en-GB"/>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844081" w14:textId="77777777" w:rsidR="00482A92" w:rsidRPr="00E96FE2" w:rsidRDefault="0087308D">
            <w:pPr>
              <w:pStyle w:val="P68B1DB1-Normal5"/>
              <w:spacing w:after="0" w:line="240" w:lineRule="auto"/>
              <w:jc w:val="center"/>
              <w:rPr>
                <w:lang w:val="en-GB"/>
              </w:rPr>
            </w:pPr>
            <w:r w:rsidRPr="00E96FE2">
              <w:rPr>
                <w:lang w:val="en-GB"/>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AB731F" w14:textId="77777777" w:rsidR="00482A92" w:rsidRPr="00E96FE2" w:rsidRDefault="00482A92">
            <w:pPr>
              <w:spacing w:after="0" w:line="240" w:lineRule="auto"/>
              <w:jc w:val="center"/>
              <w:rPr>
                <w:rFonts w:ascii="Times New Roman" w:eastAsia="Times New Roman" w:hAnsi="Times New Roman" w:cs="Times New Roman"/>
                <w:kern w:val="0"/>
                <w:sz w:val="20"/>
                <w:szCs w:val="20"/>
                <w:lang w:val="en-GB"/>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6C596E" w14:textId="77777777" w:rsidR="00482A92" w:rsidRPr="00E96FE2" w:rsidRDefault="00482A92">
            <w:pPr>
              <w:spacing w:after="0" w:line="240" w:lineRule="auto"/>
              <w:jc w:val="center"/>
              <w:rPr>
                <w:rFonts w:ascii="Times New Roman" w:eastAsia="Times New Roman" w:hAnsi="Times New Roman" w:cs="Times New Roman"/>
                <w:kern w:val="0"/>
                <w:sz w:val="20"/>
                <w:szCs w:val="20"/>
                <w:lang w:val="en-GB"/>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AFC3C1" w14:textId="77777777" w:rsidR="00482A92" w:rsidRPr="00E96FE2" w:rsidRDefault="0087308D">
            <w:pPr>
              <w:pStyle w:val="P68B1DB1-Normal5"/>
              <w:spacing w:after="0" w:line="240" w:lineRule="auto"/>
              <w:jc w:val="center"/>
              <w:rPr>
                <w:lang w:val="en-GB"/>
              </w:rPr>
            </w:pPr>
            <w:r w:rsidRPr="00E96FE2">
              <w:rPr>
                <w:lang w:val="en-GB"/>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F58114" w14:textId="77777777" w:rsidR="00482A92" w:rsidRPr="00E96FE2" w:rsidRDefault="0087308D">
            <w:pPr>
              <w:pStyle w:val="P68B1DB1-Normal5"/>
              <w:spacing w:after="0" w:line="240" w:lineRule="auto"/>
              <w:jc w:val="center"/>
              <w:rPr>
                <w:lang w:val="en-GB"/>
              </w:rPr>
            </w:pPr>
            <w:r w:rsidRPr="00E96FE2">
              <w:rPr>
                <w:lang w:val="en-GB"/>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65BE6D" w14:textId="77777777" w:rsidR="00482A92" w:rsidRPr="00E96FE2" w:rsidRDefault="0087308D">
            <w:pPr>
              <w:pStyle w:val="P68B1DB1-Normal5"/>
              <w:spacing w:after="0" w:line="240" w:lineRule="auto"/>
              <w:jc w:val="center"/>
              <w:rPr>
                <w:lang w:val="en-GB"/>
              </w:rPr>
            </w:pPr>
            <w:r w:rsidRPr="00E96FE2">
              <w:rPr>
                <w:lang w:val="en-GB"/>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470D1F" w14:textId="77777777" w:rsidR="00482A92" w:rsidRPr="00E96FE2" w:rsidRDefault="0087308D">
            <w:pPr>
              <w:pStyle w:val="P68B1DB1-Normal5"/>
              <w:spacing w:after="0" w:line="240" w:lineRule="auto"/>
              <w:jc w:val="center"/>
              <w:rPr>
                <w:lang w:val="en-GB"/>
              </w:rPr>
            </w:pPr>
            <w:r w:rsidRPr="00E96FE2">
              <w:rPr>
                <w:lang w:val="en-GB"/>
              </w:rPr>
              <w:t>X</w:t>
            </w:r>
          </w:p>
        </w:tc>
        <w:tc>
          <w:tcPr>
            <w:tcW w:w="40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CF60F0" w14:textId="77777777" w:rsidR="00482A92" w:rsidRPr="00E96FE2" w:rsidRDefault="0087308D">
            <w:pPr>
              <w:pStyle w:val="P68B1DB1-Normal5"/>
              <w:spacing w:after="0" w:line="240" w:lineRule="auto"/>
              <w:jc w:val="center"/>
              <w:rPr>
                <w:lang w:val="en-GB"/>
              </w:rPr>
            </w:pPr>
            <w:r w:rsidRPr="00E96FE2">
              <w:rPr>
                <w:lang w:val="en-GB"/>
              </w:rPr>
              <w:t>X</w:t>
            </w:r>
          </w:p>
        </w:tc>
      </w:tr>
      <w:tr w:rsidR="00482A92" w:rsidRPr="00E96FE2" w14:paraId="36CAE85C" w14:textId="77777777">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4039B4" w14:textId="77777777" w:rsidR="00482A92" w:rsidRPr="00E96FE2" w:rsidRDefault="0087308D">
            <w:pPr>
              <w:pStyle w:val="P68B1DB1-Normal5"/>
              <w:spacing w:after="0" w:line="240" w:lineRule="auto"/>
              <w:jc w:val="center"/>
              <w:rPr>
                <w:lang w:val="en-GB"/>
              </w:rPr>
            </w:pPr>
            <w:r w:rsidRPr="00E96FE2">
              <w:rPr>
                <w:lang w:val="en-GB"/>
              </w:rPr>
              <w:t>0090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F2629E" w14:textId="77777777" w:rsidR="00482A92" w:rsidRPr="00E96FE2" w:rsidRDefault="0087308D">
            <w:pPr>
              <w:pStyle w:val="P68B1DB1-Normal5"/>
              <w:spacing w:after="0" w:line="240" w:lineRule="auto"/>
              <w:rPr>
                <w:lang w:val="en-GB"/>
              </w:rPr>
            </w:pPr>
            <w:r w:rsidRPr="00E96FE2">
              <w:rPr>
                <w:lang w:val="en-GB"/>
              </w:rPr>
              <w:t>Intragroup transactions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BE1207" w14:textId="77777777" w:rsidR="00482A92" w:rsidRPr="00E96FE2" w:rsidRDefault="00482A92">
            <w:pPr>
              <w:spacing w:after="0" w:line="240" w:lineRule="auto"/>
              <w:rPr>
                <w:rFonts w:ascii="Times New Roman" w:eastAsia="Times New Roman" w:hAnsi="Times New Roman" w:cs="Times New Roman"/>
                <w:kern w:val="0"/>
                <w:sz w:val="20"/>
                <w:szCs w:val="20"/>
                <w:lang w:val="en-GB"/>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C66D15" w14:textId="77777777" w:rsidR="00482A92" w:rsidRPr="00E96FE2" w:rsidRDefault="00482A92">
            <w:pPr>
              <w:spacing w:after="0" w:line="240" w:lineRule="auto"/>
              <w:jc w:val="center"/>
              <w:rPr>
                <w:rFonts w:ascii="Times New Roman" w:eastAsia="Times New Roman" w:hAnsi="Times New Roman" w:cs="Times New Roman"/>
                <w:kern w:val="0"/>
                <w:sz w:val="20"/>
                <w:szCs w:val="20"/>
                <w:lang w:val="en-GB"/>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53B6F8" w14:textId="77777777" w:rsidR="00482A92" w:rsidRPr="00E96FE2" w:rsidRDefault="0087308D">
            <w:pPr>
              <w:pStyle w:val="P68B1DB1-Normal5"/>
              <w:spacing w:after="0" w:line="240" w:lineRule="auto"/>
              <w:jc w:val="center"/>
              <w:rPr>
                <w:lang w:val="en-GB"/>
              </w:rPr>
            </w:pPr>
            <w:r w:rsidRPr="00E96FE2">
              <w:rPr>
                <w:lang w:val="en-GB"/>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9EF0C8" w14:textId="77777777" w:rsidR="00482A92" w:rsidRPr="00E96FE2" w:rsidRDefault="0087308D">
            <w:pPr>
              <w:pStyle w:val="P68B1DB1-Normal5"/>
              <w:spacing w:after="0" w:line="240" w:lineRule="auto"/>
              <w:jc w:val="center"/>
              <w:rPr>
                <w:lang w:val="en-GB"/>
              </w:rPr>
            </w:pPr>
            <w:r w:rsidRPr="00E96FE2">
              <w:rPr>
                <w:lang w:val="en-GB"/>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87F456" w14:textId="77777777" w:rsidR="00482A92" w:rsidRPr="00E96FE2" w:rsidRDefault="00482A92">
            <w:pPr>
              <w:spacing w:after="0" w:line="240" w:lineRule="auto"/>
              <w:jc w:val="center"/>
              <w:rPr>
                <w:rFonts w:ascii="Times New Roman" w:eastAsia="Times New Roman" w:hAnsi="Times New Roman" w:cs="Times New Roman"/>
                <w:kern w:val="0"/>
                <w:sz w:val="20"/>
                <w:szCs w:val="20"/>
                <w:lang w:val="en-GB"/>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B54C41" w14:textId="77777777" w:rsidR="00482A92" w:rsidRPr="00E96FE2" w:rsidRDefault="00482A92">
            <w:pPr>
              <w:spacing w:after="0" w:line="240" w:lineRule="auto"/>
              <w:jc w:val="center"/>
              <w:rPr>
                <w:rFonts w:ascii="Times New Roman" w:eastAsia="Times New Roman" w:hAnsi="Times New Roman" w:cs="Times New Roman"/>
                <w:kern w:val="0"/>
                <w:sz w:val="20"/>
                <w:szCs w:val="20"/>
                <w:lang w:val="en-GB"/>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3B1841" w14:textId="77777777" w:rsidR="00482A92" w:rsidRPr="00E96FE2" w:rsidRDefault="0087308D">
            <w:pPr>
              <w:pStyle w:val="P68B1DB1-Normal5"/>
              <w:spacing w:after="0" w:line="240" w:lineRule="auto"/>
              <w:jc w:val="center"/>
              <w:rPr>
                <w:lang w:val="en-GB"/>
              </w:rPr>
            </w:pPr>
            <w:r w:rsidRPr="00E96FE2">
              <w:rPr>
                <w:lang w:val="en-GB"/>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1E49C2" w14:textId="77777777" w:rsidR="00482A92" w:rsidRPr="00E96FE2" w:rsidRDefault="0087308D">
            <w:pPr>
              <w:pStyle w:val="P68B1DB1-Normal5"/>
              <w:spacing w:after="0" w:line="240" w:lineRule="auto"/>
              <w:jc w:val="center"/>
              <w:rPr>
                <w:lang w:val="en-GB"/>
              </w:rPr>
            </w:pPr>
            <w:r w:rsidRPr="00E96FE2">
              <w:rPr>
                <w:lang w:val="en-GB"/>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0070A4" w14:textId="77777777" w:rsidR="00482A92" w:rsidRPr="00E96FE2" w:rsidRDefault="0087308D">
            <w:pPr>
              <w:pStyle w:val="P68B1DB1-Normal5"/>
              <w:spacing w:after="0" w:line="240" w:lineRule="auto"/>
              <w:jc w:val="center"/>
              <w:rPr>
                <w:lang w:val="en-GB"/>
              </w:rPr>
            </w:pPr>
            <w:r w:rsidRPr="00E96FE2">
              <w:rPr>
                <w:lang w:val="en-GB"/>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EE2342" w14:textId="77777777" w:rsidR="00482A92" w:rsidRPr="00E96FE2" w:rsidRDefault="0087308D">
            <w:pPr>
              <w:pStyle w:val="P68B1DB1-Normal5"/>
              <w:spacing w:after="0" w:line="240" w:lineRule="auto"/>
              <w:jc w:val="center"/>
              <w:rPr>
                <w:lang w:val="en-GB"/>
              </w:rPr>
            </w:pPr>
            <w:r w:rsidRPr="00E96FE2">
              <w:rPr>
                <w:lang w:val="en-GB"/>
              </w:rPr>
              <w:t>X</w:t>
            </w:r>
          </w:p>
        </w:tc>
        <w:tc>
          <w:tcPr>
            <w:tcW w:w="40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CB9974" w14:textId="77777777" w:rsidR="00482A92" w:rsidRPr="00E96FE2" w:rsidRDefault="0087308D">
            <w:pPr>
              <w:pStyle w:val="P68B1DB1-Normal5"/>
              <w:spacing w:after="0" w:line="240" w:lineRule="auto"/>
              <w:jc w:val="center"/>
              <w:rPr>
                <w:lang w:val="en-GB"/>
              </w:rPr>
            </w:pPr>
            <w:r w:rsidRPr="00E96FE2">
              <w:rPr>
                <w:lang w:val="en-GB"/>
              </w:rPr>
              <w:t>X</w:t>
            </w:r>
          </w:p>
        </w:tc>
      </w:tr>
      <w:tr w:rsidR="00482A92" w:rsidRPr="00E96FE2" w14:paraId="09F51750" w14:textId="77777777">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40D695" w14:textId="77777777" w:rsidR="00482A92" w:rsidRPr="00E96FE2" w:rsidRDefault="0087308D">
            <w:pPr>
              <w:pStyle w:val="P68B1DB1-Normal5"/>
              <w:spacing w:after="0" w:line="240" w:lineRule="auto"/>
              <w:jc w:val="center"/>
              <w:rPr>
                <w:lang w:val="en-GB"/>
              </w:rPr>
            </w:pPr>
            <w:r w:rsidRPr="00E96FE2">
              <w:rPr>
                <w:lang w:val="en-GB"/>
              </w:rPr>
              <w:t>0100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74DEB4" w14:textId="77777777" w:rsidR="00482A92" w:rsidRPr="00E96FE2" w:rsidRDefault="0087308D">
            <w:pPr>
              <w:pStyle w:val="P68B1DB1-Normal5"/>
              <w:spacing w:after="0" w:line="240" w:lineRule="auto"/>
              <w:rPr>
                <w:lang w:val="en-GB"/>
              </w:rPr>
            </w:pPr>
            <w:r w:rsidRPr="00E96FE2">
              <w:rPr>
                <w:lang w:val="en-GB"/>
              </w:rPr>
              <w:t>Transactions with pension fund counterparts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9091A8" w14:textId="77777777" w:rsidR="00482A92" w:rsidRPr="00E96FE2" w:rsidRDefault="00482A92">
            <w:pPr>
              <w:spacing w:after="0" w:line="240" w:lineRule="auto"/>
              <w:rPr>
                <w:rFonts w:ascii="Times New Roman" w:eastAsia="Times New Roman" w:hAnsi="Times New Roman" w:cs="Times New Roman"/>
                <w:kern w:val="0"/>
                <w:sz w:val="20"/>
                <w:szCs w:val="20"/>
                <w:lang w:val="en-GB"/>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30B3F2" w14:textId="77777777" w:rsidR="00482A92" w:rsidRPr="00E96FE2" w:rsidRDefault="00482A92">
            <w:pPr>
              <w:spacing w:after="0" w:line="240" w:lineRule="auto"/>
              <w:jc w:val="center"/>
              <w:rPr>
                <w:rFonts w:ascii="Times New Roman" w:eastAsia="Times New Roman" w:hAnsi="Times New Roman" w:cs="Times New Roman"/>
                <w:kern w:val="0"/>
                <w:sz w:val="20"/>
                <w:szCs w:val="20"/>
                <w:lang w:val="en-GB"/>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74238F" w14:textId="77777777" w:rsidR="00482A92" w:rsidRPr="00E96FE2" w:rsidRDefault="0087308D">
            <w:pPr>
              <w:pStyle w:val="P68B1DB1-Normal5"/>
              <w:spacing w:after="0" w:line="240" w:lineRule="auto"/>
              <w:jc w:val="center"/>
              <w:rPr>
                <w:lang w:val="en-GB"/>
              </w:rPr>
            </w:pPr>
            <w:r w:rsidRPr="00E96FE2">
              <w:rPr>
                <w:lang w:val="en-GB"/>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84D3DB" w14:textId="77777777" w:rsidR="00482A92" w:rsidRPr="00E96FE2" w:rsidRDefault="0087308D">
            <w:pPr>
              <w:pStyle w:val="P68B1DB1-Normal5"/>
              <w:spacing w:after="0" w:line="240" w:lineRule="auto"/>
              <w:jc w:val="center"/>
              <w:rPr>
                <w:lang w:val="en-GB"/>
              </w:rPr>
            </w:pPr>
            <w:r w:rsidRPr="00E96FE2">
              <w:rPr>
                <w:lang w:val="en-GB"/>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C04729" w14:textId="77777777" w:rsidR="00482A92" w:rsidRPr="00E96FE2" w:rsidRDefault="00482A92">
            <w:pPr>
              <w:spacing w:after="0" w:line="240" w:lineRule="auto"/>
              <w:jc w:val="center"/>
              <w:rPr>
                <w:rFonts w:ascii="Times New Roman" w:eastAsia="Times New Roman" w:hAnsi="Times New Roman" w:cs="Times New Roman"/>
                <w:kern w:val="0"/>
                <w:sz w:val="20"/>
                <w:szCs w:val="20"/>
                <w:lang w:val="en-GB"/>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76B821" w14:textId="77777777" w:rsidR="00482A92" w:rsidRPr="00E96FE2" w:rsidRDefault="00482A92">
            <w:pPr>
              <w:spacing w:after="0" w:line="240" w:lineRule="auto"/>
              <w:jc w:val="center"/>
              <w:rPr>
                <w:rFonts w:ascii="Times New Roman" w:eastAsia="Times New Roman" w:hAnsi="Times New Roman" w:cs="Times New Roman"/>
                <w:kern w:val="0"/>
                <w:sz w:val="20"/>
                <w:szCs w:val="20"/>
                <w:lang w:val="en-GB"/>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82815C" w14:textId="77777777" w:rsidR="00482A92" w:rsidRPr="00E96FE2" w:rsidRDefault="0087308D">
            <w:pPr>
              <w:pStyle w:val="P68B1DB1-Normal5"/>
              <w:spacing w:after="0" w:line="240" w:lineRule="auto"/>
              <w:jc w:val="center"/>
              <w:rPr>
                <w:lang w:val="en-GB"/>
              </w:rPr>
            </w:pPr>
            <w:r w:rsidRPr="00E96FE2">
              <w:rPr>
                <w:lang w:val="en-GB"/>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A9892D" w14:textId="77777777" w:rsidR="00482A92" w:rsidRPr="00E96FE2" w:rsidRDefault="0087308D">
            <w:pPr>
              <w:pStyle w:val="P68B1DB1-Normal5"/>
              <w:spacing w:after="0" w:line="240" w:lineRule="auto"/>
              <w:jc w:val="center"/>
              <w:rPr>
                <w:lang w:val="en-GB"/>
              </w:rPr>
            </w:pPr>
            <w:r w:rsidRPr="00E96FE2">
              <w:rPr>
                <w:lang w:val="en-GB"/>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006C9F" w14:textId="77777777" w:rsidR="00482A92" w:rsidRPr="00E96FE2" w:rsidRDefault="0087308D">
            <w:pPr>
              <w:pStyle w:val="P68B1DB1-Normal5"/>
              <w:spacing w:after="0" w:line="240" w:lineRule="auto"/>
              <w:jc w:val="center"/>
              <w:rPr>
                <w:lang w:val="en-GB"/>
              </w:rPr>
            </w:pPr>
            <w:r w:rsidRPr="00E96FE2">
              <w:rPr>
                <w:lang w:val="en-GB"/>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53F178" w14:textId="77777777" w:rsidR="00482A92" w:rsidRPr="00E96FE2" w:rsidRDefault="0087308D">
            <w:pPr>
              <w:pStyle w:val="P68B1DB1-Normal5"/>
              <w:spacing w:after="0" w:line="240" w:lineRule="auto"/>
              <w:jc w:val="center"/>
              <w:rPr>
                <w:lang w:val="en-GB"/>
              </w:rPr>
            </w:pPr>
            <w:r w:rsidRPr="00E96FE2">
              <w:rPr>
                <w:lang w:val="en-GB"/>
              </w:rPr>
              <w:t>X</w:t>
            </w:r>
          </w:p>
        </w:tc>
        <w:tc>
          <w:tcPr>
            <w:tcW w:w="40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635D0B" w14:textId="77777777" w:rsidR="00482A92" w:rsidRPr="00E96FE2" w:rsidRDefault="0087308D">
            <w:pPr>
              <w:pStyle w:val="P68B1DB1-Normal5"/>
              <w:spacing w:after="0" w:line="240" w:lineRule="auto"/>
              <w:jc w:val="center"/>
              <w:rPr>
                <w:lang w:val="en-GB"/>
              </w:rPr>
            </w:pPr>
            <w:r w:rsidRPr="00E96FE2">
              <w:rPr>
                <w:lang w:val="en-GB"/>
              </w:rPr>
              <w:t>X</w:t>
            </w:r>
          </w:p>
        </w:tc>
      </w:tr>
      <w:tr w:rsidR="00482A92" w:rsidRPr="00E96FE2" w14:paraId="68B4CE4D" w14:textId="77777777">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8C00E7" w14:textId="77777777" w:rsidR="00482A92" w:rsidRPr="00E96FE2" w:rsidRDefault="0087308D">
            <w:pPr>
              <w:pStyle w:val="P68B1DB1-Normal5"/>
              <w:spacing w:after="0" w:line="240" w:lineRule="auto"/>
              <w:jc w:val="center"/>
              <w:rPr>
                <w:lang w:val="en-GB"/>
              </w:rPr>
            </w:pPr>
            <w:r w:rsidRPr="00E96FE2">
              <w:rPr>
                <w:lang w:val="en-GB"/>
              </w:rPr>
              <w:t>0110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0B512C" w14:textId="77777777" w:rsidR="00482A92" w:rsidRPr="00E96FE2" w:rsidRDefault="0087308D">
            <w:pPr>
              <w:pStyle w:val="P68B1DB1-Normal5"/>
              <w:spacing w:after="0" w:line="240" w:lineRule="auto"/>
              <w:rPr>
                <w:lang w:val="en-GB"/>
              </w:rPr>
            </w:pPr>
            <w:r w:rsidRPr="00E96FE2">
              <w:rPr>
                <w:lang w:val="en-GB"/>
              </w:rPr>
              <w:t>Transactions with sovereign counterparts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35C1C1" w14:textId="77777777" w:rsidR="00482A92" w:rsidRPr="00E96FE2" w:rsidRDefault="00482A92">
            <w:pPr>
              <w:spacing w:after="0" w:line="240" w:lineRule="auto"/>
              <w:rPr>
                <w:rFonts w:ascii="Times New Roman" w:eastAsia="Times New Roman" w:hAnsi="Times New Roman" w:cs="Times New Roman"/>
                <w:kern w:val="0"/>
                <w:sz w:val="20"/>
                <w:szCs w:val="20"/>
                <w:lang w:val="en-GB"/>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56C880" w14:textId="77777777" w:rsidR="00482A92" w:rsidRPr="00E96FE2" w:rsidRDefault="00482A92">
            <w:pPr>
              <w:spacing w:after="0" w:line="240" w:lineRule="auto"/>
              <w:jc w:val="center"/>
              <w:rPr>
                <w:rFonts w:ascii="Times New Roman" w:eastAsia="Times New Roman" w:hAnsi="Times New Roman" w:cs="Times New Roman"/>
                <w:kern w:val="0"/>
                <w:sz w:val="20"/>
                <w:szCs w:val="20"/>
                <w:lang w:val="en-GB"/>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56C9F8" w14:textId="77777777" w:rsidR="00482A92" w:rsidRPr="00E96FE2" w:rsidRDefault="0087308D">
            <w:pPr>
              <w:pStyle w:val="P68B1DB1-Normal5"/>
              <w:spacing w:after="0" w:line="240" w:lineRule="auto"/>
              <w:jc w:val="center"/>
              <w:rPr>
                <w:lang w:val="en-GB"/>
              </w:rPr>
            </w:pPr>
            <w:r w:rsidRPr="00E96FE2">
              <w:rPr>
                <w:lang w:val="en-GB"/>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8EDF0D" w14:textId="77777777" w:rsidR="00482A92" w:rsidRPr="00E96FE2" w:rsidRDefault="0087308D">
            <w:pPr>
              <w:pStyle w:val="P68B1DB1-Normal5"/>
              <w:spacing w:after="0" w:line="240" w:lineRule="auto"/>
              <w:jc w:val="center"/>
              <w:rPr>
                <w:lang w:val="en-GB"/>
              </w:rPr>
            </w:pPr>
            <w:r w:rsidRPr="00E96FE2">
              <w:rPr>
                <w:lang w:val="en-GB"/>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0FB2CA" w14:textId="77777777" w:rsidR="00482A92" w:rsidRPr="00E96FE2" w:rsidRDefault="00482A92">
            <w:pPr>
              <w:spacing w:after="0" w:line="240" w:lineRule="auto"/>
              <w:jc w:val="center"/>
              <w:rPr>
                <w:rFonts w:ascii="Times New Roman" w:eastAsia="Times New Roman" w:hAnsi="Times New Roman" w:cs="Times New Roman"/>
                <w:kern w:val="0"/>
                <w:sz w:val="20"/>
                <w:szCs w:val="20"/>
                <w:lang w:val="en-GB"/>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4ACAA5" w14:textId="77777777" w:rsidR="00482A92" w:rsidRPr="00E96FE2" w:rsidRDefault="00482A92">
            <w:pPr>
              <w:spacing w:after="0" w:line="240" w:lineRule="auto"/>
              <w:jc w:val="center"/>
              <w:rPr>
                <w:rFonts w:ascii="Times New Roman" w:eastAsia="Times New Roman" w:hAnsi="Times New Roman" w:cs="Times New Roman"/>
                <w:kern w:val="0"/>
                <w:sz w:val="20"/>
                <w:szCs w:val="20"/>
                <w:lang w:val="en-GB"/>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4D15EC" w14:textId="77777777" w:rsidR="00482A92" w:rsidRPr="00E96FE2" w:rsidRDefault="0087308D">
            <w:pPr>
              <w:pStyle w:val="P68B1DB1-Normal5"/>
              <w:spacing w:after="0" w:line="240" w:lineRule="auto"/>
              <w:jc w:val="center"/>
              <w:rPr>
                <w:lang w:val="en-GB"/>
              </w:rPr>
            </w:pPr>
            <w:r w:rsidRPr="00E96FE2">
              <w:rPr>
                <w:lang w:val="en-GB"/>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4EF3D9" w14:textId="77777777" w:rsidR="00482A92" w:rsidRPr="00E96FE2" w:rsidRDefault="0087308D">
            <w:pPr>
              <w:pStyle w:val="P68B1DB1-Normal5"/>
              <w:spacing w:after="0" w:line="240" w:lineRule="auto"/>
              <w:jc w:val="center"/>
              <w:rPr>
                <w:lang w:val="en-GB"/>
              </w:rPr>
            </w:pPr>
            <w:r w:rsidRPr="00E96FE2">
              <w:rPr>
                <w:lang w:val="en-GB"/>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EDA213" w14:textId="77777777" w:rsidR="00482A92" w:rsidRPr="00E96FE2" w:rsidRDefault="0087308D">
            <w:pPr>
              <w:pStyle w:val="P68B1DB1-Normal5"/>
              <w:spacing w:after="0" w:line="240" w:lineRule="auto"/>
              <w:jc w:val="center"/>
              <w:rPr>
                <w:lang w:val="en-GB"/>
              </w:rPr>
            </w:pPr>
            <w:r w:rsidRPr="00E96FE2">
              <w:rPr>
                <w:lang w:val="en-GB"/>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6F8F5D" w14:textId="77777777" w:rsidR="00482A92" w:rsidRPr="00E96FE2" w:rsidRDefault="0087308D">
            <w:pPr>
              <w:pStyle w:val="P68B1DB1-Normal5"/>
              <w:spacing w:after="0" w:line="240" w:lineRule="auto"/>
              <w:jc w:val="center"/>
              <w:rPr>
                <w:lang w:val="en-GB"/>
              </w:rPr>
            </w:pPr>
            <w:r w:rsidRPr="00E96FE2">
              <w:rPr>
                <w:lang w:val="en-GB"/>
              </w:rPr>
              <w:t>X</w:t>
            </w:r>
          </w:p>
        </w:tc>
        <w:tc>
          <w:tcPr>
            <w:tcW w:w="40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DBC22B" w14:textId="77777777" w:rsidR="00482A92" w:rsidRPr="00E96FE2" w:rsidRDefault="0087308D">
            <w:pPr>
              <w:pStyle w:val="P68B1DB1-Normal5"/>
              <w:spacing w:after="0" w:line="240" w:lineRule="auto"/>
              <w:jc w:val="center"/>
              <w:rPr>
                <w:lang w:val="en-GB"/>
              </w:rPr>
            </w:pPr>
            <w:r w:rsidRPr="00E96FE2">
              <w:rPr>
                <w:lang w:val="en-GB"/>
              </w:rPr>
              <w:t>X</w:t>
            </w:r>
          </w:p>
        </w:tc>
      </w:tr>
      <w:tr w:rsidR="00482A92" w:rsidRPr="00E96FE2" w14:paraId="04572927" w14:textId="77777777">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5B425A" w14:textId="77777777" w:rsidR="00482A92" w:rsidRPr="00E96FE2" w:rsidRDefault="0087308D">
            <w:pPr>
              <w:pStyle w:val="P68B1DB1-Normal5"/>
              <w:spacing w:after="0" w:line="240" w:lineRule="auto"/>
              <w:jc w:val="center"/>
              <w:rPr>
                <w:lang w:val="en-GB"/>
              </w:rPr>
            </w:pPr>
            <w:r w:rsidRPr="00E96FE2">
              <w:rPr>
                <w:lang w:val="en-GB"/>
              </w:rPr>
              <w:t>0120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0D637D" w14:textId="012E92CD" w:rsidR="00482A92" w:rsidRPr="00E96FE2" w:rsidRDefault="0087308D">
            <w:pPr>
              <w:pStyle w:val="P68B1DB1-Normal4"/>
              <w:spacing w:after="0" w:line="240" w:lineRule="auto"/>
              <w:rPr>
                <w:lang w:val="en-GB"/>
              </w:rPr>
            </w:pPr>
            <w:r w:rsidRPr="00E96FE2">
              <w:rPr>
                <w:lang w:val="en-GB"/>
              </w:rPr>
              <w:t xml:space="preserve">CVA </w:t>
            </w:r>
            <w:r w:rsidR="00C95F11" w:rsidRPr="00E96FE2">
              <w:rPr>
                <w:lang w:val="en-GB"/>
              </w:rPr>
              <w:t>hedges of exempted transactions not included in scope of CVA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AEA8B9" w14:textId="77777777" w:rsidR="00482A92" w:rsidRPr="00E96FE2" w:rsidRDefault="0087308D">
            <w:pPr>
              <w:pStyle w:val="P68B1DB1-Normal5"/>
              <w:spacing w:after="0" w:line="240" w:lineRule="auto"/>
              <w:jc w:val="center"/>
              <w:rPr>
                <w:lang w:val="en-GB"/>
              </w:rPr>
            </w:pPr>
            <w:r w:rsidRPr="00E96FE2">
              <w:rPr>
                <w:lang w:val="en-GB"/>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8B93DA" w14:textId="77777777" w:rsidR="00482A92" w:rsidRPr="00E96FE2" w:rsidRDefault="0087308D">
            <w:pPr>
              <w:pStyle w:val="P68B1DB1-Normal5"/>
              <w:spacing w:after="0" w:line="240" w:lineRule="auto"/>
              <w:jc w:val="center"/>
              <w:rPr>
                <w:lang w:val="en-GB"/>
              </w:rPr>
            </w:pPr>
            <w:r w:rsidRPr="00E96FE2">
              <w:rPr>
                <w:lang w:val="en-GB"/>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B3F973" w14:textId="77777777" w:rsidR="00482A92" w:rsidRPr="00E96FE2" w:rsidRDefault="0087308D">
            <w:pPr>
              <w:pStyle w:val="P68B1DB1-Normal5"/>
              <w:spacing w:after="0" w:line="240" w:lineRule="auto"/>
              <w:jc w:val="center"/>
              <w:rPr>
                <w:lang w:val="en-GB"/>
              </w:rPr>
            </w:pPr>
            <w:r w:rsidRPr="00E96FE2">
              <w:rPr>
                <w:lang w:val="en-GB"/>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756FCA" w14:textId="77777777" w:rsidR="00482A92" w:rsidRPr="00E96FE2" w:rsidRDefault="0087308D">
            <w:pPr>
              <w:pStyle w:val="P68B1DB1-Normal5"/>
              <w:spacing w:after="0" w:line="240" w:lineRule="auto"/>
              <w:jc w:val="center"/>
              <w:rPr>
                <w:lang w:val="en-GB"/>
              </w:rPr>
            </w:pPr>
            <w:r w:rsidRPr="00E96FE2">
              <w:rPr>
                <w:lang w:val="en-GB"/>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4E8F5E" w14:textId="77777777" w:rsidR="00482A92" w:rsidRPr="00E96FE2" w:rsidRDefault="0087308D">
            <w:pPr>
              <w:pStyle w:val="P68B1DB1-Normal5"/>
              <w:spacing w:after="0" w:line="240" w:lineRule="auto"/>
              <w:jc w:val="center"/>
              <w:rPr>
                <w:lang w:val="en-GB"/>
              </w:rPr>
            </w:pPr>
            <w:r w:rsidRPr="00E96FE2">
              <w:rPr>
                <w:lang w:val="en-GB"/>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DEF412" w14:textId="77777777" w:rsidR="00482A92" w:rsidRPr="00E96FE2" w:rsidRDefault="0087308D">
            <w:pPr>
              <w:pStyle w:val="P68B1DB1-Normal5"/>
              <w:spacing w:after="0" w:line="240" w:lineRule="auto"/>
              <w:jc w:val="center"/>
              <w:rPr>
                <w:lang w:val="en-GB"/>
              </w:rPr>
            </w:pPr>
            <w:r w:rsidRPr="00E96FE2">
              <w:rPr>
                <w:lang w:val="en-GB"/>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46382B" w14:textId="77777777" w:rsidR="00482A92" w:rsidRPr="00E96FE2" w:rsidRDefault="0087308D">
            <w:pPr>
              <w:pStyle w:val="P68B1DB1-Normal5"/>
              <w:spacing w:after="0" w:line="240" w:lineRule="auto"/>
              <w:jc w:val="center"/>
              <w:rPr>
                <w:lang w:val="en-GB"/>
              </w:rPr>
            </w:pPr>
            <w:r w:rsidRPr="00E96FE2">
              <w:rPr>
                <w:lang w:val="en-GB"/>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E5BD76" w14:textId="77777777" w:rsidR="00482A92" w:rsidRPr="00E96FE2" w:rsidRDefault="00482A92">
            <w:pPr>
              <w:spacing w:after="0" w:line="240" w:lineRule="auto"/>
              <w:jc w:val="center"/>
              <w:rPr>
                <w:rFonts w:ascii="Times New Roman" w:eastAsia="Times New Roman" w:hAnsi="Times New Roman" w:cs="Times New Roman"/>
                <w:kern w:val="0"/>
                <w:sz w:val="20"/>
                <w:szCs w:val="20"/>
                <w:lang w:val="en-GB"/>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A22AAA" w14:textId="77777777" w:rsidR="00482A92" w:rsidRPr="00E96FE2" w:rsidRDefault="0087308D">
            <w:pPr>
              <w:pStyle w:val="P68B1DB1-Normal5"/>
              <w:spacing w:after="0" w:line="240" w:lineRule="auto"/>
              <w:jc w:val="center"/>
              <w:rPr>
                <w:lang w:val="en-GB"/>
              </w:rPr>
            </w:pPr>
            <w:r w:rsidRPr="00E96FE2">
              <w:rPr>
                <w:lang w:val="en-GB"/>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4B8A94" w14:textId="77777777" w:rsidR="00482A92" w:rsidRPr="00E96FE2" w:rsidRDefault="0087308D">
            <w:pPr>
              <w:pStyle w:val="P68B1DB1-Normal5"/>
              <w:spacing w:after="0" w:line="240" w:lineRule="auto"/>
              <w:jc w:val="center"/>
              <w:rPr>
                <w:lang w:val="en-GB"/>
              </w:rPr>
            </w:pPr>
            <w:r w:rsidRPr="00E96FE2">
              <w:rPr>
                <w:lang w:val="en-GB"/>
              </w:rPr>
              <w:t>X</w:t>
            </w:r>
          </w:p>
        </w:tc>
        <w:tc>
          <w:tcPr>
            <w:tcW w:w="40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105343" w14:textId="77777777" w:rsidR="00482A92" w:rsidRPr="00E96FE2" w:rsidRDefault="0087308D">
            <w:pPr>
              <w:pStyle w:val="P68B1DB1-Normal5"/>
              <w:spacing w:after="0" w:line="240" w:lineRule="auto"/>
              <w:jc w:val="center"/>
              <w:rPr>
                <w:lang w:val="en-GB"/>
              </w:rPr>
            </w:pPr>
            <w:r w:rsidRPr="00E96FE2">
              <w:rPr>
                <w:lang w:val="en-GB"/>
              </w:rPr>
              <w:t>X</w:t>
            </w:r>
          </w:p>
        </w:tc>
      </w:tr>
      <w:tr w:rsidR="00482A92" w:rsidRPr="00E96FE2" w14:paraId="4E8D24A1" w14:textId="77777777">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D281A8" w14:textId="77777777" w:rsidR="00482A92" w:rsidRPr="00E96FE2" w:rsidRDefault="0087308D">
            <w:pPr>
              <w:pStyle w:val="P68B1DB1-Normal5"/>
              <w:spacing w:after="0" w:line="240" w:lineRule="auto"/>
              <w:jc w:val="center"/>
              <w:rPr>
                <w:lang w:val="en-GB"/>
              </w:rPr>
            </w:pPr>
            <w:r w:rsidRPr="00E96FE2">
              <w:rPr>
                <w:lang w:val="en-GB"/>
              </w:rPr>
              <w:t>0130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C4BE42" w14:textId="7F24B178" w:rsidR="00482A92" w:rsidRPr="00E96FE2" w:rsidRDefault="0087308D">
            <w:pPr>
              <w:pStyle w:val="P68B1DB1-Normal4"/>
              <w:spacing w:after="0" w:line="240" w:lineRule="auto"/>
              <w:rPr>
                <w:lang w:val="en-GB"/>
              </w:rPr>
            </w:pPr>
            <w:r w:rsidRPr="00E96FE2">
              <w:rPr>
                <w:lang w:val="en-GB"/>
              </w:rPr>
              <w:t>T</w:t>
            </w:r>
            <w:r w:rsidR="00B80584" w:rsidRPr="00E96FE2">
              <w:rPr>
                <w:lang w:val="en-GB"/>
              </w:rPr>
              <w:t xml:space="preserve">otal non-centrally cleared SFTs that are </w:t>
            </w:r>
            <w:proofErr w:type="gramStart"/>
            <w:r w:rsidR="00B80584" w:rsidRPr="00E96FE2">
              <w:rPr>
                <w:lang w:val="en-GB"/>
              </w:rPr>
              <w:t>fair-valued</w:t>
            </w:r>
            <w:proofErr w:type="gramEnd"/>
            <w:r w:rsidR="00B80584" w:rsidRPr="00E96FE2">
              <w:rPr>
                <w:lang w:val="en-GB"/>
              </w:rPr>
              <w:t xml:space="preserve"> for accounting purposes, excluding exempted transactions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C3B49A" w14:textId="77777777" w:rsidR="00482A92" w:rsidRPr="00E96FE2" w:rsidRDefault="00482A92">
            <w:pPr>
              <w:spacing w:after="0" w:line="240" w:lineRule="auto"/>
              <w:rPr>
                <w:rFonts w:ascii="Times New Roman" w:eastAsia="Times New Roman" w:hAnsi="Times New Roman" w:cs="Times New Roman"/>
                <w:kern w:val="0"/>
                <w:sz w:val="20"/>
                <w:szCs w:val="20"/>
                <w:lang w:val="en-GB"/>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F474D9" w14:textId="77777777" w:rsidR="00482A92" w:rsidRPr="00E96FE2" w:rsidRDefault="00482A92">
            <w:pPr>
              <w:spacing w:after="0" w:line="240" w:lineRule="auto"/>
              <w:jc w:val="center"/>
              <w:rPr>
                <w:rFonts w:ascii="Times New Roman" w:eastAsia="Times New Roman" w:hAnsi="Times New Roman" w:cs="Times New Roman"/>
                <w:kern w:val="0"/>
                <w:sz w:val="20"/>
                <w:szCs w:val="20"/>
                <w:lang w:val="en-GB"/>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33A13E" w14:textId="77777777" w:rsidR="00482A92" w:rsidRPr="00E96FE2" w:rsidRDefault="0087308D">
            <w:pPr>
              <w:pStyle w:val="P68B1DB1-Normal5"/>
              <w:spacing w:after="0" w:line="240" w:lineRule="auto"/>
              <w:jc w:val="center"/>
              <w:rPr>
                <w:lang w:val="en-GB"/>
              </w:rPr>
            </w:pPr>
            <w:r w:rsidRPr="00E96FE2">
              <w:rPr>
                <w:lang w:val="en-GB"/>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BD9D65" w14:textId="77777777" w:rsidR="00482A92" w:rsidRPr="00E96FE2" w:rsidRDefault="0087308D">
            <w:pPr>
              <w:pStyle w:val="P68B1DB1-Normal5"/>
              <w:spacing w:after="0" w:line="240" w:lineRule="auto"/>
              <w:jc w:val="center"/>
              <w:rPr>
                <w:lang w:val="en-GB"/>
              </w:rPr>
            </w:pPr>
            <w:r w:rsidRPr="00E96FE2">
              <w:rPr>
                <w:lang w:val="en-GB"/>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4BE550" w14:textId="77777777" w:rsidR="00482A92" w:rsidRPr="00E96FE2" w:rsidRDefault="00482A92">
            <w:pPr>
              <w:spacing w:after="0" w:line="240" w:lineRule="auto"/>
              <w:jc w:val="center"/>
              <w:rPr>
                <w:rFonts w:ascii="Times New Roman" w:eastAsia="Times New Roman" w:hAnsi="Times New Roman" w:cs="Times New Roman"/>
                <w:kern w:val="0"/>
                <w:sz w:val="20"/>
                <w:szCs w:val="20"/>
                <w:lang w:val="en-GB"/>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A8FBB1" w14:textId="77777777" w:rsidR="00482A92" w:rsidRPr="00E96FE2" w:rsidRDefault="00482A92">
            <w:pPr>
              <w:spacing w:after="0" w:line="240" w:lineRule="auto"/>
              <w:jc w:val="center"/>
              <w:rPr>
                <w:rFonts w:ascii="Times New Roman" w:eastAsia="Times New Roman" w:hAnsi="Times New Roman" w:cs="Times New Roman"/>
                <w:kern w:val="0"/>
                <w:sz w:val="20"/>
                <w:szCs w:val="20"/>
                <w:lang w:val="en-GB"/>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CC6FAC" w14:textId="77777777" w:rsidR="00482A92" w:rsidRPr="00E96FE2" w:rsidRDefault="0087308D">
            <w:pPr>
              <w:pStyle w:val="P68B1DB1-Normal5"/>
              <w:spacing w:after="0" w:line="240" w:lineRule="auto"/>
              <w:jc w:val="center"/>
              <w:rPr>
                <w:lang w:val="en-GB"/>
              </w:rPr>
            </w:pPr>
            <w:r w:rsidRPr="00E96FE2">
              <w:rPr>
                <w:lang w:val="en-GB"/>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E4E011" w14:textId="77777777" w:rsidR="00482A92" w:rsidRPr="00E96FE2" w:rsidRDefault="0087308D">
            <w:pPr>
              <w:pStyle w:val="P68B1DB1-Normal5"/>
              <w:spacing w:after="0" w:line="240" w:lineRule="auto"/>
              <w:jc w:val="center"/>
              <w:rPr>
                <w:lang w:val="en-GB"/>
              </w:rPr>
            </w:pPr>
            <w:r w:rsidRPr="00E96FE2">
              <w:rPr>
                <w:lang w:val="en-GB"/>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74CA0F" w14:textId="77777777" w:rsidR="00482A92" w:rsidRPr="00E96FE2" w:rsidRDefault="0087308D">
            <w:pPr>
              <w:pStyle w:val="P68B1DB1-Normal5"/>
              <w:spacing w:after="0" w:line="240" w:lineRule="auto"/>
              <w:jc w:val="center"/>
              <w:rPr>
                <w:lang w:val="en-GB"/>
              </w:rPr>
            </w:pPr>
            <w:r w:rsidRPr="00E96FE2">
              <w:rPr>
                <w:lang w:val="en-GB"/>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789225" w14:textId="77777777" w:rsidR="00482A92" w:rsidRPr="00E96FE2" w:rsidRDefault="0087308D">
            <w:pPr>
              <w:pStyle w:val="P68B1DB1-Normal5"/>
              <w:spacing w:after="0" w:line="240" w:lineRule="auto"/>
              <w:jc w:val="center"/>
              <w:rPr>
                <w:lang w:val="en-GB"/>
              </w:rPr>
            </w:pPr>
            <w:r w:rsidRPr="00E96FE2">
              <w:rPr>
                <w:lang w:val="en-GB"/>
              </w:rPr>
              <w:t>X</w:t>
            </w:r>
          </w:p>
        </w:tc>
        <w:tc>
          <w:tcPr>
            <w:tcW w:w="40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8B501C" w14:textId="77777777" w:rsidR="00482A92" w:rsidRPr="00E96FE2" w:rsidRDefault="0087308D">
            <w:pPr>
              <w:pStyle w:val="P68B1DB1-Normal5"/>
              <w:spacing w:after="0" w:line="240" w:lineRule="auto"/>
              <w:jc w:val="center"/>
              <w:rPr>
                <w:lang w:val="en-GB"/>
              </w:rPr>
            </w:pPr>
            <w:r w:rsidRPr="00E96FE2">
              <w:rPr>
                <w:lang w:val="en-GB"/>
              </w:rPr>
              <w:t>X</w:t>
            </w:r>
          </w:p>
        </w:tc>
      </w:tr>
      <w:tr w:rsidR="00482A92" w:rsidRPr="00E96FE2" w14:paraId="5286C1FC" w14:textId="77777777">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C3020B" w14:textId="77777777" w:rsidR="00482A92" w:rsidRPr="00E96FE2" w:rsidRDefault="00482A92">
            <w:pPr>
              <w:spacing w:after="0" w:line="240" w:lineRule="auto"/>
              <w:jc w:val="center"/>
              <w:rPr>
                <w:rFonts w:ascii="Times New Roman" w:eastAsia="Times New Roman" w:hAnsi="Times New Roman" w:cs="Times New Roman"/>
                <w:kern w:val="0"/>
                <w:sz w:val="20"/>
                <w:szCs w:val="20"/>
                <w:lang w:val="en-GB"/>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321366" w14:textId="3DB9376A" w:rsidR="00482A92" w:rsidRPr="00E96FE2" w:rsidRDefault="0087308D">
            <w:pPr>
              <w:pStyle w:val="P68B1DB1-Normal4"/>
              <w:spacing w:after="0" w:line="240" w:lineRule="auto"/>
              <w:rPr>
                <w:lang w:val="en-GB"/>
              </w:rPr>
            </w:pPr>
            <w:r w:rsidRPr="00E96FE2">
              <w:rPr>
                <w:lang w:val="en-GB"/>
              </w:rPr>
              <w:t>CVA hedges</w:t>
            </w:r>
          </w:p>
        </w:tc>
        <w:tc>
          <w:tcPr>
            <w:tcW w:w="3804" w:type="pct"/>
            <w:gridSpan w:val="11"/>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1EFAC2" w14:textId="77777777" w:rsidR="00482A92" w:rsidRPr="00E96FE2" w:rsidRDefault="00482A92">
            <w:pPr>
              <w:spacing w:after="0" w:line="240" w:lineRule="auto"/>
              <w:rPr>
                <w:rFonts w:ascii="Times New Roman" w:eastAsia="Times New Roman" w:hAnsi="Times New Roman" w:cs="Times New Roman"/>
                <w:kern w:val="0"/>
                <w:sz w:val="20"/>
                <w:szCs w:val="20"/>
                <w:lang w:val="en-GB"/>
                <w14:ligatures w14:val="none"/>
              </w:rPr>
            </w:pPr>
          </w:p>
        </w:tc>
      </w:tr>
      <w:tr w:rsidR="00482A92" w:rsidRPr="00E96FE2" w14:paraId="31F16111" w14:textId="77777777">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CCD4C3" w14:textId="77777777" w:rsidR="00482A92" w:rsidRPr="00E96FE2" w:rsidRDefault="0087308D">
            <w:pPr>
              <w:pStyle w:val="P68B1DB1-Normal5"/>
              <w:spacing w:after="0" w:line="240" w:lineRule="auto"/>
              <w:jc w:val="center"/>
              <w:rPr>
                <w:lang w:val="en-GB"/>
              </w:rPr>
            </w:pPr>
            <w:r w:rsidRPr="00E96FE2">
              <w:rPr>
                <w:lang w:val="en-GB"/>
              </w:rPr>
              <w:t>0140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0B0C1D" w14:textId="21C67457" w:rsidR="00482A92" w:rsidRPr="00E96FE2" w:rsidRDefault="0087308D">
            <w:pPr>
              <w:pStyle w:val="P68B1DB1-Normal5"/>
              <w:spacing w:after="0" w:line="240" w:lineRule="auto"/>
              <w:rPr>
                <w:lang w:val="en-GB"/>
              </w:rPr>
            </w:pPr>
            <w:r w:rsidRPr="00E96FE2">
              <w:rPr>
                <w:lang w:val="en-GB"/>
              </w:rPr>
              <w:t>Single</w:t>
            </w:r>
            <w:r w:rsidR="00B80584" w:rsidRPr="00E96FE2">
              <w:rPr>
                <w:lang w:val="en-GB"/>
              </w:rPr>
              <w:t xml:space="preserve"> name</w:t>
            </w:r>
            <w:r w:rsidRPr="00E96FE2">
              <w:rPr>
                <w:lang w:val="en-GB"/>
              </w:rPr>
              <w:t xml:space="preserve"> CDS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DC951F" w14:textId="77777777" w:rsidR="00482A92" w:rsidRPr="00E96FE2" w:rsidRDefault="0087308D">
            <w:pPr>
              <w:pStyle w:val="P68B1DB1-Normal5"/>
              <w:spacing w:after="0" w:line="240" w:lineRule="auto"/>
              <w:jc w:val="center"/>
              <w:rPr>
                <w:lang w:val="en-GB"/>
              </w:rPr>
            </w:pPr>
            <w:r w:rsidRPr="00E96FE2">
              <w:rPr>
                <w:lang w:val="en-GB"/>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517EE9" w14:textId="77777777" w:rsidR="00482A92" w:rsidRPr="00E96FE2" w:rsidRDefault="0087308D">
            <w:pPr>
              <w:pStyle w:val="P68B1DB1-Normal5"/>
              <w:spacing w:after="0" w:line="240" w:lineRule="auto"/>
              <w:jc w:val="center"/>
              <w:rPr>
                <w:lang w:val="en-GB"/>
              </w:rPr>
            </w:pPr>
            <w:r w:rsidRPr="00E96FE2">
              <w:rPr>
                <w:lang w:val="en-GB"/>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7E7068" w14:textId="77777777" w:rsidR="00482A92" w:rsidRPr="00E96FE2" w:rsidRDefault="0087308D">
            <w:pPr>
              <w:pStyle w:val="P68B1DB1-Normal5"/>
              <w:spacing w:after="0" w:line="240" w:lineRule="auto"/>
              <w:jc w:val="center"/>
              <w:rPr>
                <w:lang w:val="en-GB"/>
              </w:rPr>
            </w:pPr>
            <w:r w:rsidRPr="00E96FE2">
              <w:rPr>
                <w:lang w:val="en-GB"/>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AB4CB8" w14:textId="77777777" w:rsidR="00482A92" w:rsidRPr="00E96FE2" w:rsidRDefault="0087308D">
            <w:pPr>
              <w:pStyle w:val="P68B1DB1-Normal5"/>
              <w:spacing w:after="0" w:line="240" w:lineRule="auto"/>
              <w:jc w:val="center"/>
              <w:rPr>
                <w:lang w:val="en-GB"/>
              </w:rPr>
            </w:pPr>
            <w:r w:rsidRPr="00E96FE2">
              <w:rPr>
                <w:lang w:val="en-GB"/>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AAFEA5" w14:textId="77777777" w:rsidR="00482A92" w:rsidRPr="00E96FE2" w:rsidRDefault="0087308D">
            <w:pPr>
              <w:pStyle w:val="P68B1DB1-Normal5"/>
              <w:spacing w:after="0" w:line="240" w:lineRule="auto"/>
              <w:jc w:val="center"/>
              <w:rPr>
                <w:lang w:val="en-GB"/>
              </w:rPr>
            </w:pPr>
            <w:r w:rsidRPr="00E96FE2">
              <w:rPr>
                <w:lang w:val="en-GB"/>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F7C493" w14:textId="77777777" w:rsidR="00482A92" w:rsidRPr="00E96FE2" w:rsidRDefault="0087308D">
            <w:pPr>
              <w:pStyle w:val="P68B1DB1-Normal5"/>
              <w:spacing w:after="0" w:line="240" w:lineRule="auto"/>
              <w:jc w:val="center"/>
              <w:rPr>
                <w:lang w:val="en-GB"/>
              </w:rPr>
            </w:pPr>
            <w:r w:rsidRPr="00E96FE2">
              <w:rPr>
                <w:lang w:val="en-GB"/>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3D23EE" w14:textId="77777777" w:rsidR="00482A92" w:rsidRPr="00E96FE2" w:rsidRDefault="0087308D">
            <w:pPr>
              <w:pStyle w:val="P68B1DB1-Normal5"/>
              <w:spacing w:after="0" w:line="240" w:lineRule="auto"/>
              <w:jc w:val="center"/>
              <w:rPr>
                <w:lang w:val="en-GB"/>
              </w:rPr>
            </w:pPr>
            <w:r w:rsidRPr="00E96FE2">
              <w:rPr>
                <w:lang w:val="en-GB"/>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9823D9" w14:textId="77777777" w:rsidR="00482A92" w:rsidRPr="00E96FE2" w:rsidRDefault="00482A92">
            <w:pPr>
              <w:spacing w:after="0" w:line="240" w:lineRule="auto"/>
              <w:jc w:val="center"/>
              <w:rPr>
                <w:rFonts w:ascii="Times New Roman" w:eastAsia="Times New Roman" w:hAnsi="Times New Roman" w:cs="Times New Roman"/>
                <w:kern w:val="0"/>
                <w:sz w:val="20"/>
                <w:szCs w:val="20"/>
                <w:lang w:val="en-GB"/>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A4131F" w14:textId="77777777" w:rsidR="00482A92" w:rsidRPr="00E96FE2" w:rsidRDefault="0087308D">
            <w:pPr>
              <w:pStyle w:val="P68B1DB1-Normal5"/>
              <w:spacing w:after="0" w:line="240" w:lineRule="auto"/>
              <w:jc w:val="center"/>
              <w:rPr>
                <w:lang w:val="en-GB"/>
              </w:rPr>
            </w:pPr>
            <w:r w:rsidRPr="00E96FE2">
              <w:rPr>
                <w:lang w:val="en-GB"/>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7E7D8F" w14:textId="77777777" w:rsidR="00482A92" w:rsidRPr="00E96FE2" w:rsidRDefault="0087308D">
            <w:pPr>
              <w:pStyle w:val="P68B1DB1-Normal5"/>
              <w:spacing w:after="0" w:line="240" w:lineRule="auto"/>
              <w:jc w:val="center"/>
              <w:rPr>
                <w:lang w:val="en-GB"/>
              </w:rPr>
            </w:pPr>
            <w:r w:rsidRPr="00E96FE2">
              <w:rPr>
                <w:lang w:val="en-GB"/>
              </w:rPr>
              <w:t>X</w:t>
            </w:r>
          </w:p>
        </w:tc>
        <w:tc>
          <w:tcPr>
            <w:tcW w:w="40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A37CA4" w14:textId="77777777" w:rsidR="00482A92" w:rsidRPr="00E96FE2" w:rsidRDefault="0087308D">
            <w:pPr>
              <w:pStyle w:val="P68B1DB1-Normal5"/>
              <w:spacing w:after="0" w:line="240" w:lineRule="auto"/>
              <w:jc w:val="center"/>
              <w:rPr>
                <w:lang w:val="en-GB"/>
              </w:rPr>
            </w:pPr>
            <w:r w:rsidRPr="00E96FE2">
              <w:rPr>
                <w:lang w:val="en-GB"/>
              </w:rPr>
              <w:t>X</w:t>
            </w:r>
          </w:p>
        </w:tc>
      </w:tr>
      <w:tr w:rsidR="00482A92" w:rsidRPr="00E96FE2" w14:paraId="157344D0" w14:textId="77777777">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259994" w14:textId="77777777" w:rsidR="00482A92" w:rsidRPr="00E96FE2" w:rsidRDefault="0087308D">
            <w:pPr>
              <w:pStyle w:val="P68B1DB1-Normal5"/>
              <w:spacing w:after="0" w:line="240" w:lineRule="auto"/>
              <w:jc w:val="center"/>
              <w:rPr>
                <w:lang w:val="en-GB"/>
              </w:rPr>
            </w:pPr>
            <w:r w:rsidRPr="00E96FE2">
              <w:rPr>
                <w:lang w:val="en-GB"/>
              </w:rPr>
              <w:t>0150</w:t>
            </w:r>
          </w:p>
        </w:tc>
        <w:tc>
          <w:tcPr>
            <w:tcW w:w="0" w:type="auto"/>
            <w:tcBorders>
              <w:top w:val="single" w:sz="6" w:space="0" w:color="000000"/>
              <w:left w:val="single" w:sz="6" w:space="0" w:color="000000"/>
              <w:bottom w:val="single" w:sz="6" w:space="0" w:color="000000"/>
              <w:right w:val="single" w:sz="6" w:space="0" w:color="000000"/>
            </w:tcBorders>
            <w:noWrap/>
            <w:tcMar>
              <w:top w:w="24" w:type="dxa"/>
              <w:left w:w="48" w:type="dxa"/>
              <w:bottom w:w="24" w:type="dxa"/>
              <w:right w:w="48" w:type="dxa"/>
            </w:tcMar>
            <w:hideMark/>
          </w:tcPr>
          <w:p w14:paraId="0181726D" w14:textId="77777777" w:rsidR="00482A92" w:rsidRPr="00E96FE2" w:rsidRDefault="0087308D">
            <w:pPr>
              <w:pStyle w:val="P68B1DB1-Normal5"/>
              <w:spacing w:after="0" w:line="240" w:lineRule="auto"/>
              <w:rPr>
                <w:lang w:val="en-GB"/>
              </w:rPr>
            </w:pPr>
            <w:r w:rsidRPr="00E96FE2">
              <w:rPr>
                <w:lang w:val="en-GB"/>
              </w:rPr>
              <w:t>Index CDS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0F60CA" w14:textId="77777777" w:rsidR="00482A92" w:rsidRPr="00E96FE2" w:rsidRDefault="0087308D">
            <w:pPr>
              <w:pStyle w:val="P68B1DB1-Normal5"/>
              <w:spacing w:after="0" w:line="240" w:lineRule="auto"/>
              <w:jc w:val="center"/>
              <w:rPr>
                <w:lang w:val="en-GB"/>
              </w:rPr>
            </w:pPr>
            <w:r w:rsidRPr="00E96FE2">
              <w:rPr>
                <w:lang w:val="en-GB"/>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011122" w14:textId="77777777" w:rsidR="00482A92" w:rsidRPr="00E96FE2" w:rsidRDefault="0087308D">
            <w:pPr>
              <w:pStyle w:val="P68B1DB1-Normal5"/>
              <w:spacing w:after="0" w:line="240" w:lineRule="auto"/>
              <w:jc w:val="center"/>
              <w:rPr>
                <w:lang w:val="en-GB"/>
              </w:rPr>
            </w:pPr>
            <w:r w:rsidRPr="00E96FE2">
              <w:rPr>
                <w:lang w:val="en-GB"/>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FB0BEF" w14:textId="77777777" w:rsidR="00482A92" w:rsidRPr="00E96FE2" w:rsidRDefault="0087308D">
            <w:pPr>
              <w:pStyle w:val="P68B1DB1-Normal5"/>
              <w:spacing w:after="0" w:line="240" w:lineRule="auto"/>
              <w:jc w:val="center"/>
              <w:rPr>
                <w:lang w:val="en-GB"/>
              </w:rPr>
            </w:pPr>
            <w:r w:rsidRPr="00E96FE2">
              <w:rPr>
                <w:lang w:val="en-GB"/>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05ADB5" w14:textId="77777777" w:rsidR="00482A92" w:rsidRPr="00E96FE2" w:rsidRDefault="0087308D">
            <w:pPr>
              <w:pStyle w:val="P68B1DB1-Normal5"/>
              <w:spacing w:after="0" w:line="240" w:lineRule="auto"/>
              <w:jc w:val="center"/>
              <w:rPr>
                <w:lang w:val="en-GB"/>
              </w:rPr>
            </w:pPr>
            <w:r w:rsidRPr="00E96FE2">
              <w:rPr>
                <w:lang w:val="en-GB"/>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E5E972" w14:textId="77777777" w:rsidR="00482A92" w:rsidRPr="00E96FE2" w:rsidRDefault="0087308D">
            <w:pPr>
              <w:pStyle w:val="P68B1DB1-Normal5"/>
              <w:spacing w:after="0" w:line="240" w:lineRule="auto"/>
              <w:jc w:val="center"/>
              <w:rPr>
                <w:lang w:val="en-GB"/>
              </w:rPr>
            </w:pPr>
            <w:r w:rsidRPr="00E96FE2">
              <w:rPr>
                <w:lang w:val="en-GB"/>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399B72" w14:textId="77777777" w:rsidR="00482A92" w:rsidRPr="00E96FE2" w:rsidRDefault="0087308D">
            <w:pPr>
              <w:pStyle w:val="P68B1DB1-Normal5"/>
              <w:spacing w:after="0" w:line="240" w:lineRule="auto"/>
              <w:jc w:val="center"/>
              <w:rPr>
                <w:lang w:val="en-GB"/>
              </w:rPr>
            </w:pPr>
            <w:r w:rsidRPr="00E96FE2">
              <w:rPr>
                <w:lang w:val="en-GB"/>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0D46F1" w14:textId="77777777" w:rsidR="00482A92" w:rsidRPr="00E96FE2" w:rsidRDefault="0087308D">
            <w:pPr>
              <w:pStyle w:val="P68B1DB1-Normal5"/>
              <w:spacing w:after="0" w:line="240" w:lineRule="auto"/>
              <w:jc w:val="center"/>
              <w:rPr>
                <w:lang w:val="en-GB"/>
              </w:rPr>
            </w:pPr>
            <w:r w:rsidRPr="00E96FE2">
              <w:rPr>
                <w:lang w:val="en-GB"/>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678649" w14:textId="77777777" w:rsidR="00482A92" w:rsidRPr="00E96FE2" w:rsidRDefault="00482A92">
            <w:pPr>
              <w:spacing w:after="0" w:line="240" w:lineRule="auto"/>
              <w:jc w:val="center"/>
              <w:rPr>
                <w:rFonts w:ascii="Times New Roman" w:eastAsia="Times New Roman" w:hAnsi="Times New Roman" w:cs="Times New Roman"/>
                <w:kern w:val="0"/>
                <w:sz w:val="20"/>
                <w:szCs w:val="20"/>
                <w:lang w:val="en-GB"/>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976660" w14:textId="77777777" w:rsidR="00482A92" w:rsidRPr="00E96FE2" w:rsidRDefault="0087308D">
            <w:pPr>
              <w:pStyle w:val="P68B1DB1-Normal5"/>
              <w:spacing w:after="0" w:line="240" w:lineRule="auto"/>
              <w:jc w:val="center"/>
              <w:rPr>
                <w:lang w:val="en-GB"/>
              </w:rPr>
            </w:pPr>
            <w:r w:rsidRPr="00E96FE2">
              <w:rPr>
                <w:lang w:val="en-GB"/>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3F5221" w14:textId="77777777" w:rsidR="00482A92" w:rsidRPr="00E96FE2" w:rsidRDefault="0087308D">
            <w:pPr>
              <w:pStyle w:val="P68B1DB1-Normal5"/>
              <w:spacing w:after="0" w:line="240" w:lineRule="auto"/>
              <w:jc w:val="center"/>
              <w:rPr>
                <w:lang w:val="en-GB"/>
              </w:rPr>
            </w:pPr>
            <w:r w:rsidRPr="00E96FE2">
              <w:rPr>
                <w:lang w:val="en-GB"/>
              </w:rPr>
              <w:t>X</w:t>
            </w:r>
          </w:p>
        </w:tc>
        <w:tc>
          <w:tcPr>
            <w:tcW w:w="40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3EB35A" w14:textId="77777777" w:rsidR="00482A92" w:rsidRPr="00E96FE2" w:rsidRDefault="0087308D">
            <w:pPr>
              <w:pStyle w:val="P68B1DB1-Normal5"/>
              <w:spacing w:after="0" w:line="240" w:lineRule="auto"/>
              <w:jc w:val="center"/>
              <w:rPr>
                <w:lang w:val="en-GB"/>
              </w:rPr>
            </w:pPr>
            <w:r w:rsidRPr="00E96FE2">
              <w:rPr>
                <w:lang w:val="en-GB"/>
              </w:rPr>
              <w:t>X</w:t>
            </w:r>
          </w:p>
        </w:tc>
      </w:tr>
      <w:tr w:rsidR="00482A92" w:rsidRPr="00E96FE2" w14:paraId="140E81B4" w14:textId="77777777">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238D1F" w14:textId="77777777" w:rsidR="00482A92" w:rsidRPr="00E96FE2" w:rsidRDefault="0087308D">
            <w:pPr>
              <w:pStyle w:val="P68B1DB1-Normal5"/>
              <w:spacing w:after="0" w:line="240" w:lineRule="auto"/>
              <w:jc w:val="center"/>
              <w:rPr>
                <w:lang w:val="en-GB"/>
              </w:rPr>
            </w:pPr>
            <w:r w:rsidRPr="00E96FE2">
              <w:rPr>
                <w:lang w:val="en-GB"/>
              </w:rPr>
              <w:t>0160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E9A286" w14:textId="3ADB16E7" w:rsidR="00482A92" w:rsidRPr="00E96FE2" w:rsidRDefault="0087308D">
            <w:pPr>
              <w:pStyle w:val="P68B1DB1-Normal5"/>
              <w:spacing w:after="0" w:line="240" w:lineRule="auto"/>
              <w:rPr>
                <w:lang w:val="en-GB"/>
              </w:rPr>
            </w:pPr>
            <w:r w:rsidRPr="00E96FE2">
              <w:rPr>
                <w:lang w:val="en-GB"/>
              </w:rPr>
              <w:t xml:space="preserve">Other derivatives classified as CVA </w:t>
            </w:r>
            <w:r w:rsidR="00B80584" w:rsidRPr="00E96FE2">
              <w:rPr>
                <w:lang w:val="en-GB"/>
              </w:rPr>
              <w:t xml:space="preserve">risk </w:t>
            </w:r>
            <w:r w:rsidRPr="00E96FE2">
              <w:rPr>
                <w:lang w:val="en-GB"/>
              </w:rPr>
              <w:t>hedges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0CB45E" w14:textId="77777777" w:rsidR="00482A92" w:rsidRPr="00E96FE2" w:rsidRDefault="0087308D">
            <w:pPr>
              <w:pStyle w:val="P68B1DB1-Normal5"/>
              <w:spacing w:after="0" w:line="240" w:lineRule="auto"/>
              <w:jc w:val="center"/>
              <w:rPr>
                <w:lang w:val="en-GB"/>
              </w:rPr>
            </w:pPr>
            <w:r w:rsidRPr="00E96FE2">
              <w:rPr>
                <w:lang w:val="en-GB"/>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7041C7" w14:textId="77777777" w:rsidR="00482A92" w:rsidRPr="00E96FE2" w:rsidRDefault="0087308D">
            <w:pPr>
              <w:pStyle w:val="P68B1DB1-Normal5"/>
              <w:spacing w:after="0" w:line="240" w:lineRule="auto"/>
              <w:jc w:val="center"/>
              <w:rPr>
                <w:lang w:val="en-GB"/>
              </w:rPr>
            </w:pPr>
            <w:r w:rsidRPr="00E96FE2">
              <w:rPr>
                <w:lang w:val="en-GB"/>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986201" w14:textId="77777777" w:rsidR="00482A92" w:rsidRPr="00E96FE2" w:rsidRDefault="0087308D">
            <w:pPr>
              <w:pStyle w:val="P68B1DB1-Normal5"/>
              <w:spacing w:after="0" w:line="240" w:lineRule="auto"/>
              <w:jc w:val="center"/>
              <w:rPr>
                <w:lang w:val="en-GB"/>
              </w:rPr>
            </w:pPr>
            <w:r w:rsidRPr="00E96FE2">
              <w:rPr>
                <w:lang w:val="en-GB"/>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F4C416" w14:textId="77777777" w:rsidR="00482A92" w:rsidRPr="00E96FE2" w:rsidRDefault="0087308D">
            <w:pPr>
              <w:pStyle w:val="P68B1DB1-Normal5"/>
              <w:spacing w:after="0" w:line="240" w:lineRule="auto"/>
              <w:jc w:val="center"/>
              <w:rPr>
                <w:lang w:val="en-GB"/>
              </w:rPr>
            </w:pPr>
            <w:r w:rsidRPr="00E96FE2">
              <w:rPr>
                <w:lang w:val="en-GB"/>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13666C" w14:textId="77777777" w:rsidR="00482A92" w:rsidRPr="00E96FE2" w:rsidRDefault="0087308D">
            <w:pPr>
              <w:pStyle w:val="P68B1DB1-Normal5"/>
              <w:spacing w:after="0" w:line="240" w:lineRule="auto"/>
              <w:jc w:val="center"/>
              <w:rPr>
                <w:lang w:val="en-GB"/>
              </w:rPr>
            </w:pPr>
            <w:r w:rsidRPr="00E96FE2">
              <w:rPr>
                <w:lang w:val="en-GB"/>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4CFC52" w14:textId="77777777" w:rsidR="00482A92" w:rsidRPr="00E96FE2" w:rsidRDefault="0087308D">
            <w:pPr>
              <w:pStyle w:val="P68B1DB1-Normal5"/>
              <w:spacing w:after="0" w:line="240" w:lineRule="auto"/>
              <w:jc w:val="center"/>
              <w:rPr>
                <w:lang w:val="en-GB"/>
              </w:rPr>
            </w:pPr>
            <w:r w:rsidRPr="00E96FE2">
              <w:rPr>
                <w:lang w:val="en-GB"/>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78D3BE" w14:textId="77777777" w:rsidR="00482A92" w:rsidRPr="00E96FE2" w:rsidRDefault="0087308D">
            <w:pPr>
              <w:pStyle w:val="P68B1DB1-Normal5"/>
              <w:spacing w:after="0" w:line="240" w:lineRule="auto"/>
              <w:jc w:val="center"/>
              <w:rPr>
                <w:lang w:val="en-GB"/>
              </w:rPr>
            </w:pPr>
            <w:r w:rsidRPr="00E96FE2">
              <w:rPr>
                <w:lang w:val="en-GB"/>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6006D3" w14:textId="77777777" w:rsidR="00482A92" w:rsidRPr="00E96FE2" w:rsidRDefault="0087308D">
            <w:pPr>
              <w:pStyle w:val="P68B1DB1-Normal5"/>
              <w:spacing w:after="0" w:line="240" w:lineRule="auto"/>
              <w:jc w:val="center"/>
              <w:rPr>
                <w:lang w:val="en-GB"/>
              </w:rPr>
            </w:pPr>
            <w:r w:rsidRPr="00E96FE2">
              <w:rPr>
                <w:lang w:val="en-GB"/>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F2AE95" w14:textId="77777777" w:rsidR="00482A92" w:rsidRPr="00E96FE2" w:rsidRDefault="0087308D">
            <w:pPr>
              <w:pStyle w:val="P68B1DB1-Normal5"/>
              <w:spacing w:after="0" w:line="240" w:lineRule="auto"/>
              <w:jc w:val="center"/>
              <w:rPr>
                <w:lang w:val="en-GB"/>
              </w:rPr>
            </w:pPr>
            <w:r w:rsidRPr="00E96FE2">
              <w:rPr>
                <w:lang w:val="en-GB"/>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20737B" w14:textId="77777777" w:rsidR="00482A92" w:rsidRPr="00E96FE2" w:rsidRDefault="0087308D">
            <w:pPr>
              <w:pStyle w:val="P68B1DB1-Normal5"/>
              <w:spacing w:after="0" w:line="240" w:lineRule="auto"/>
              <w:jc w:val="center"/>
              <w:rPr>
                <w:lang w:val="en-GB"/>
              </w:rPr>
            </w:pPr>
            <w:r w:rsidRPr="00E96FE2">
              <w:rPr>
                <w:lang w:val="en-GB"/>
              </w:rPr>
              <w:t>X</w:t>
            </w:r>
          </w:p>
        </w:tc>
        <w:tc>
          <w:tcPr>
            <w:tcW w:w="40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FAF826" w14:textId="77777777" w:rsidR="00482A92" w:rsidRPr="00E96FE2" w:rsidRDefault="0087308D">
            <w:pPr>
              <w:pStyle w:val="P68B1DB1-Normal5"/>
              <w:spacing w:after="0" w:line="240" w:lineRule="auto"/>
              <w:jc w:val="center"/>
              <w:rPr>
                <w:lang w:val="en-GB"/>
              </w:rPr>
            </w:pPr>
            <w:r w:rsidRPr="00E96FE2">
              <w:rPr>
                <w:lang w:val="en-GB"/>
              </w:rPr>
              <w:t>X</w:t>
            </w:r>
          </w:p>
        </w:tc>
      </w:tr>
      <w:tr w:rsidR="00482A92" w:rsidRPr="00E96FE2" w14:paraId="27132DAF" w14:textId="77777777">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929D34" w14:textId="77777777" w:rsidR="00482A92" w:rsidRPr="00E96FE2" w:rsidRDefault="00482A92">
            <w:pPr>
              <w:spacing w:after="0" w:line="240" w:lineRule="auto"/>
              <w:jc w:val="center"/>
              <w:rPr>
                <w:rFonts w:ascii="Times New Roman" w:eastAsia="Times New Roman" w:hAnsi="Times New Roman" w:cs="Times New Roman"/>
                <w:kern w:val="0"/>
                <w:sz w:val="20"/>
                <w:szCs w:val="20"/>
                <w:lang w:val="en-GB"/>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A590F6" w14:textId="2082A2D2" w:rsidR="00482A92" w:rsidRPr="00E96FE2" w:rsidRDefault="00B80584">
            <w:pPr>
              <w:pStyle w:val="P68B1DB1-Normal4"/>
              <w:spacing w:after="0" w:line="240" w:lineRule="auto"/>
              <w:rPr>
                <w:lang w:val="en-GB"/>
              </w:rPr>
            </w:pPr>
            <w:r w:rsidRPr="00E96FE2">
              <w:rPr>
                <w:lang w:val="en-GB"/>
              </w:rPr>
              <w:t>Counterparty types of transactions subject to the SA-CVA approach</w:t>
            </w:r>
          </w:p>
        </w:tc>
        <w:tc>
          <w:tcPr>
            <w:tcW w:w="3804" w:type="pct"/>
            <w:gridSpan w:val="11"/>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B6E244" w14:textId="77777777" w:rsidR="00482A92" w:rsidRPr="00E96FE2" w:rsidRDefault="00482A92">
            <w:pPr>
              <w:spacing w:after="0" w:line="240" w:lineRule="auto"/>
              <w:rPr>
                <w:rFonts w:ascii="Times New Roman" w:eastAsia="Times New Roman" w:hAnsi="Times New Roman" w:cs="Times New Roman"/>
                <w:kern w:val="0"/>
                <w:sz w:val="20"/>
                <w:szCs w:val="20"/>
                <w:lang w:val="en-GB"/>
                <w14:ligatures w14:val="none"/>
              </w:rPr>
            </w:pPr>
          </w:p>
        </w:tc>
      </w:tr>
      <w:tr w:rsidR="00482A92" w:rsidRPr="00E96FE2" w14:paraId="34B06123" w14:textId="77777777">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CC6A78" w14:textId="77777777" w:rsidR="00482A92" w:rsidRPr="00E96FE2" w:rsidRDefault="0087308D">
            <w:pPr>
              <w:pStyle w:val="P68B1DB1-Normal5"/>
              <w:spacing w:after="0" w:line="240" w:lineRule="auto"/>
              <w:jc w:val="center"/>
              <w:rPr>
                <w:lang w:val="en-GB"/>
              </w:rPr>
            </w:pPr>
            <w:r w:rsidRPr="00E96FE2">
              <w:rPr>
                <w:lang w:val="en-GB"/>
              </w:rPr>
              <w:t>0170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1D338B" w14:textId="77777777" w:rsidR="00482A92" w:rsidRPr="00E96FE2" w:rsidRDefault="0087308D">
            <w:pPr>
              <w:pStyle w:val="P68B1DB1-Normal5"/>
              <w:spacing w:after="0" w:line="240" w:lineRule="auto"/>
              <w:rPr>
                <w:lang w:val="en-GB"/>
              </w:rPr>
            </w:pPr>
            <w:r w:rsidRPr="00E96FE2">
              <w:rPr>
                <w:lang w:val="en-GB"/>
              </w:rPr>
              <w:t>Central banks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4F2CF2" w14:textId="77777777" w:rsidR="00482A92" w:rsidRPr="00E96FE2" w:rsidRDefault="0087308D">
            <w:pPr>
              <w:pStyle w:val="P68B1DB1-Normal5"/>
              <w:spacing w:after="0" w:line="240" w:lineRule="auto"/>
              <w:jc w:val="center"/>
              <w:rPr>
                <w:lang w:val="en-GB"/>
              </w:rPr>
            </w:pPr>
            <w:r w:rsidRPr="00E96FE2">
              <w:rPr>
                <w:lang w:val="en-GB"/>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7C0466" w14:textId="77777777" w:rsidR="00482A92" w:rsidRPr="00E96FE2" w:rsidRDefault="0087308D">
            <w:pPr>
              <w:pStyle w:val="P68B1DB1-Normal5"/>
              <w:spacing w:after="0" w:line="240" w:lineRule="auto"/>
              <w:jc w:val="center"/>
              <w:rPr>
                <w:lang w:val="en-GB"/>
              </w:rPr>
            </w:pPr>
            <w:r w:rsidRPr="00E96FE2">
              <w:rPr>
                <w:lang w:val="en-GB"/>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C197A5" w14:textId="77777777" w:rsidR="00482A92" w:rsidRPr="00E96FE2" w:rsidRDefault="0087308D">
            <w:pPr>
              <w:pStyle w:val="P68B1DB1-Normal5"/>
              <w:spacing w:after="0" w:line="240" w:lineRule="auto"/>
              <w:jc w:val="center"/>
              <w:rPr>
                <w:lang w:val="en-GB"/>
              </w:rPr>
            </w:pPr>
            <w:r w:rsidRPr="00E96FE2">
              <w:rPr>
                <w:lang w:val="en-GB"/>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E35F92" w14:textId="77777777" w:rsidR="00482A92" w:rsidRPr="00E96FE2" w:rsidRDefault="0087308D">
            <w:pPr>
              <w:pStyle w:val="P68B1DB1-Normal5"/>
              <w:spacing w:after="0" w:line="240" w:lineRule="auto"/>
              <w:jc w:val="center"/>
              <w:rPr>
                <w:lang w:val="en-GB"/>
              </w:rPr>
            </w:pPr>
            <w:r w:rsidRPr="00E96FE2">
              <w:rPr>
                <w:lang w:val="en-GB"/>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D63A95" w14:textId="77777777" w:rsidR="00482A92" w:rsidRPr="00E96FE2" w:rsidRDefault="0087308D">
            <w:pPr>
              <w:pStyle w:val="P68B1DB1-Normal5"/>
              <w:spacing w:after="0" w:line="240" w:lineRule="auto"/>
              <w:jc w:val="center"/>
              <w:rPr>
                <w:lang w:val="en-GB"/>
              </w:rPr>
            </w:pPr>
            <w:r w:rsidRPr="00E96FE2">
              <w:rPr>
                <w:lang w:val="en-GB"/>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92381A" w14:textId="77777777" w:rsidR="00482A92" w:rsidRPr="00E96FE2" w:rsidRDefault="0087308D">
            <w:pPr>
              <w:pStyle w:val="P68B1DB1-Normal5"/>
              <w:spacing w:after="0" w:line="240" w:lineRule="auto"/>
              <w:jc w:val="center"/>
              <w:rPr>
                <w:lang w:val="en-GB"/>
              </w:rPr>
            </w:pPr>
            <w:r w:rsidRPr="00E96FE2">
              <w:rPr>
                <w:lang w:val="en-GB"/>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7F0C58" w14:textId="77777777" w:rsidR="00482A92" w:rsidRPr="00E96FE2" w:rsidRDefault="0087308D">
            <w:pPr>
              <w:pStyle w:val="P68B1DB1-Normal5"/>
              <w:spacing w:after="0" w:line="240" w:lineRule="auto"/>
              <w:jc w:val="center"/>
              <w:rPr>
                <w:lang w:val="en-GB"/>
              </w:rPr>
            </w:pPr>
            <w:r w:rsidRPr="00E96FE2">
              <w:rPr>
                <w:lang w:val="en-GB"/>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097012" w14:textId="77777777" w:rsidR="00482A92" w:rsidRPr="00E96FE2" w:rsidRDefault="0087308D">
            <w:pPr>
              <w:pStyle w:val="P68B1DB1-Normal5"/>
              <w:spacing w:after="0" w:line="240" w:lineRule="auto"/>
              <w:jc w:val="center"/>
              <w:rPr>
                <w:lang w:val="en-GB"/>
              </w:rPr>
            </w:pPr>
            <w:r w:rsidRPr="00E96FE2">
              <w:rPr>
                <w:lang w:val="en-GB"/>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1D5628" w14:textId="77777777" w:rsidR="00482A92" w:rsidRPr="00E96FE2" w:rsidRDefault="0087308D">
            <w:pPr>
              <w:pStyle w:val="P68B1DB1-Normal5"/>
              <w:spacing w:after="0" w:line="240" w:lineRule="auto"/>
              <w:jc w:val="center"/>
              <w:rPr>
                <w:lang w:val="en-GB"/>
              </w:rPr>
            </w:pPr>
            <w:r w:rsidRPr="00E96FE2">
              <w:rPr>
                <w:lang w:val="en-GB"/>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7EFA80" w14:textId="77777777" w:rsidR="00482A92" w:rsidRPr="00E96FE2" w:rsidRDefault="0087308D">
            <w:pPr>
              <w:pStyle w:val="P68B1DB1-Normal5"/>
              <w:spacing w:after="0" w:line="240" w:lineRule="auto"/>
              <w:jc w:val="center"/>
              <w:rPr>
                <w:lang w:val="en-GB"/>
              </w:rPr>
            </w:pPr>
            <w:r w:rsidRPr="00E96FE2">
              <w:rPr>
                <w:lang w:val="en-GB"/>
              </w:rPr>
              <w:t>X</w:t>
            </w:r>
          </w:p>
        </w:tc>
        <w:tc>
          <w:tcPr>
            <w:tcW w:w="40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5CBC4B" w14:textId="77777777" w:rsidR="00482A92" w:rsidRPr="00E96FE2" w:rsidRDefault="0087308D">
            <w:pPr>
              <w:pStyle w:val="P68B1DB1-Normal5"/>
              <w:spacing w:after="0" w:line="240" w:lineRule="auto"/>
              <w:jc w:val="center"/>
              <w:rPr>
                <w:lang w:val="en-GB"/>
              </w:rPr>
            </w:pPr>
            <w:r w:rsidRPr="00E96FE2">
              <w:rPr>
                <w:lang w:val="en-GB"/>
              </w:rPr>
              <w:t>X</w:t>
            </w:r>
          </w:p>
        </w:tc>
      </w:tr>
      <w:tr w:rsidR="00482A92" w:rsidRPr="00E96FE2" w14:paraId="53BF0570" w14:textId="77777777">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8B5806" w14:textId="77777777" w:rsidR="00482A92" w:rsidRPr="00E96FE2" w:rsidRDefault="0087308D">
            <w:pPr>
              <w:pStyle w:val="P68B1DB1-Normal5"/>
              <w:spacing w:after="0" w:line="240" w:lineRule="auto"/>
              <w:jc w:val="center"/>
              <w:rPr>
                <w:lang w:val="en-GB"/>
              </w:rPr>
            </w:pPr>
            <w:r w:rsidRPr="00E96FE2">
              <w:rPr>
                <w:lang w:val="en-GB"/>
              </w:rPr>
              <w:t>0180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BCD5FE" w14:textId="48505923" w:rsidR="00482A92" w:rsidRPr="00E96FE2" w:rsidRDefault="0087308D">
            <w:pPr>
              <w:pStyle w:val="P68B1DB1-Normal5"/>
              <w:spacing w:after="0" w:line="240" w:lineRule="auto"/>
              <w:rPr>
                <w:lang w:val="en-GB"/>
              </w:rPr>
            </w:pPr>
            <w:r w:rsidRPr="00E96FE2">
              <w:rPr>
                <w:lang w:val="en-GB"/>
              </w:rPr>
              <w:t xml:space="preserve">General </w:t>
            </w:r>
            <w:r w:rsidR="00B80584" w:rsidRPr="00E96FE2">
              <w:rPr>
                <w:lang w:val="en-GB"/>
              </w:rPr>
              <w:t>G</w:t>
            </w:r>
            <w:r w:rsidRPr="00E96FE2">
              <w:rPr>
                <w:lang w:val="en-GB"/>
              </w:rPr>
              <w:t>overnment</w:t>
            </w:r>
            <w:r w:rsidR="00B80584" w:rsidRPr="00E96FE2">
              <w:rPr>
                <w:lang w:val="en-GB"/>
              </w:rPr>
              <w:t>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6A35D6" w14:textId="77777777" w:rsidR="00482A92" w:rsidRPr="00E96FE2" w:rsidRDefault="0087308D">
            <w:pPr>
              <w:pStyle w:val="P68B1DB1-Normal5"/>
              <w:spacing w:after="0" w:line="240" w:lineRule="auto"/>
              <w:jc w:val="center"/>
              <w:rPr>
                <w:lang w:val="en-GB"/>
              </w:rPr>
            </w:pPr>
            <w:r w:rsidRPr="00E96FE2">
              <w:rPr>
                <w:lang w:val="en-GB"/>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A00DEF" w14:textId="77777777" w:rsidR="00482A92" w:rsidRPr="00E96FE2" w:rsidRDefault="0087308D">
            <w:pPr>
              <w:pStyle w:val="P68B1DB1-Normal5"/>
              <w:spacing w:after="0" w:line="240" w:lineRule="auto"/>
              <w:jc w:val="center"/>
              <w:rPr>
                <w:lang w:val="en-GB"/>
              </w:rPr>
            </w:pPr>
            <w:r w:rsidRPr="00E96FE2">
              <w:rPr>
                <w:lang w:val="en-GB"/>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4376B2" w14:textId="77777777" w:rsidR="00482A92" w:rsidRPr="00E96FE2" w:rsidRDefault="0087308D">
            <w:pPr>
              <w:pStyle w:val="P68B1DB1-Normal5"/>
              <w:spacing w:after="0" w:line="240" w:lineRule="auto"/>
              <w:jc w:val="center"/>
              <w:rPr>
                <w:lang w:val="en-GB"/>
              </w:rPr>
            </w:pPr>
            <w:r w:rsidRPr="00E96FE2">
              <w:rPr>
                <w:lang w:val="en-GB"/>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2D61A8" w14:textId="77777777" w:rsidR="00482A92" w:rsidRPr="00E96FE2" w:rsidRDefault="0087308D">
            <w:pPr>
              <w:pStyle w:val="P68B1DB1-Normal5"/>
              <w:spacing w:after="0" w:line="240" w:lineRule="auto"/>
              <w:jc w:val="center"/>
              <w:rPr>
                <w:lang w:val="en-GB"/>
              </w:rPr>
            </w:pPr>
            <w:r w:rsidRPr="00E96FE2">
              <w:rPr>
                <w:lang w:val="en-GB"/>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083F74" w14:textId="77777777" w:rsidR="00482A92" w:rsidRPr="00E96FE2" w:rsidRDefault="0087308D">
            <w:pPr>
              <w:pStyle w:val="P68B1DB1-Normal5"/>
              <w:spacing w:after="0" w:line="240" w:lineRule="auto"/>
              <w:jc w:val="center"/>
              <w:rPr>
                <w:lang w:val="en-GB"/>
              </w:rPr>
            </w:pPr>
            <w:r w:rsidRPr="00E96FE2">
              <w:rPr>
                <w:lang w:val="en-GB"/>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76FB50" w14:textId="77777777" w:rsidR="00482A92" w:rsidRPr="00E96FE2" w:rsidRDefault="0087308D">
            <w:pPr>
              <w:pStyle w:val="P68B1DB1-Normal5"/>
              <w:spacing w:after="0" w:line="240" w:lineRule="auto"/>
              <w:jc w:val="center"/>
              <w:rPr>
                <w:lang w:val="en-GB"/>
              </w:rPr>
            </w:pPr>
            <w:r w:rsidRPr="00E96FE2">
              <w:rPr>
                <w:lang w:val="en-GB"/>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941269" w14:textId="77777777" w:rsidR="00482A92" w:rsidRPr="00E96FE2" w:rsidRDefault="0087308D">
            <w:pPr>
              <w:pStyle w:val="P68B1DB1-Normal5"/>
              <w:spacing w:after="0" w:line="240" w:lineRule="auto"/>
              <w:jc w:val="center"/>
              <w:rPr>
                <w:lang w:val="en-GB"/>
              </w:rPr>
            </w:pPr>
            <w:r w:rsidRPr="00E96FE2">
              <w:rPr>
                <w:lang w:val="en-GB"/>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934AFE" w14:textId="77777777" w:rsidR="00482A92" w:rsidRPr="00E96FE2" w:rsidRDefault="0087308D">
            <w:pPr>
              <w:pStyle w:val="P68B1DB1-Normal5"/>
              <w:spacing w:after="0" w:line="240" w:lineRule="auto"/>
              <w:jc w:val="center"/>
              <w:rPr>
                <w:lang w:val="en-GB"/>
              </w:rPr>
            </w:pPr>
            <w:r w:rsidRPr="00E96FE2">
              <w:rPr>
                <w:lang w:val="en-GB"/>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B0CE0F" w14:textId="77777777" w:rsidR="00482A92" w:rsidRPr="00E96FE2" w:rsidRDefault="0087308D">
            <w:pPr>
              <w:pStyle w:val="P68B1DB1-Normal5"/>
              <w:spacing w:after="0" w:line="240" w:lineRule="auto"/>
              <w:jc w:val="center"/>
              <w:rPr>
                <w:lang w:val="en-GB"/>
              </w:rPr>
            </w:pPr>
            <w:r w:rsidRPr="00E96FE2">
              <w:rPr>
                <w:lang w:val="en-GB"/>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DE02D9" w14:textId="77777777" w:rsidR="00482A92" w:rsidRPr="00E96FE2" w:rsidRDefault="0087308D">
            <w:pPr>
              <w:pStyle w:val="P68B1DB1-Normal5"/>
              <w:spacing w:after="0" w:line="240" w:lineRule="auto"/>
              <w:jc w:val="center"/>
              <w:rPr>
                <w:lang w:val="en-GB"/>
              </w:rPr>
            </w:pPr>
            <w:r w:rsidRPr="00E96FE2">
              <w:rPr>
                <w:lang w:val="en-GB"/>
              </w:rPr>
              <w:t>X</w:t>
            </w:r>
          </w:p>
        </w:tc>
        <w:tc>
          <w:tcPr>
            <w:tcW w:w="40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1FF9CD" w14:textId="77777777" w:rsidR="00482A92" w:rsidRPr="00E96FE2" w:rsidRDefault="0087308D">
            <w:pPr>
              <w:pStyle w:val="P68B1DB1-Normal5"/>
              <w:spacing w:after="0" w:line="240" w:lineRule="auto"/>
              <w:jc w:val="center"/>
              <w:rPr>
                <w:lang w:val="en-GB"/>
              </w:rPr>
            </w:pPr>
            <w:r w:rsidRPr="00E96FE2">
              <w:rPr>
                <w:lang w:val="en-GB"/>
              </w:rPr>
              <w:t>X</w:t>
            </w:r>
          </w:p>
        </w:tc>
      </w:tr>
      <w:tr w:rsidR="00482A92" w:rsidRPr="00E96FE2" w14:paraId="58A5BE43" w14:textId="77777777">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407CF7" w14:textId="77777777" w:rsidR="00482A92" w:rsidRPr="00E96FE2" w:rsidRDefault="0087308D">
            <w:pPr>
              <w:pStyle w:val="P68B1DB1-Normal5"/>
              <w:spacing w:after="0" w:line="240" w:lineRule="auto"/>
              <w:jc w:val="center"/>
              <w:rPr>
                <w:lang w:val="en-GB"/>
              </w:rPr>
            </w:pPr>
            <w:r w:rsidRPr="00E96FE2">
              <w:rPr>
                <w:lang w:val="en-GB"/>
              </w:rPr>
              <w:t>0190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07036B" w14:textId="77777777" w:rsidR="00482A92" w:rsidRPr="00E96FE2" w:rsidRDefault="0087308D">
            <w:pPr>
              <w:pStyle w:val="P68B1DB1-Normal5"/>
              <w:spacing w:after="0" w:line="240" w:lineRule="auto"/>
              <w:rPr>
                <w:lang w:val="en-GB"/>
              </w:rPr>
            </w:pPr>
            <w:r w:rsidRPr="00E96FE2">
              <w:rPr>
                <w:lang w:val="en-GB"/>
              </w:rPr>
              <w:t>Banks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1B0B18" w14:textId="77777777" w:rsidR="00482A92" w:rsidRPr="00E96FE2" w:rsidRDefault="0087308D">
            <w:pPr>
              <w:pStyle w:val="P68B1DB1-Normal5"/>
              <w:spacing w:after="0" w:line="240" w:lineRule="auto"/>
              <w:jc w:val="center"/>
              <w:rPr>
                <w:lang w:val="en-GB"/>
              </w:rPr>
            </w:pPr>
            <w:r w:rsidRPr="00E96FE2">
              <w:rPr>
                <w:lang w:val="en-GB"/>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856EC9" w14:textId="77777777" w:rsidR="00482A92" w:rsidRPr="00E96FE2" w:rsidRDefault="0087308D">
            <w:pPr>
              <w:pStyle w:val="P68B1DB1-Normal5"/>
              <w:spacing w:after="0" w:line="240" w:lineRule="auto"/>
              <w:jc w:val="center"/>
              <w:rPr>
                <w:lang w:val="en-GB"/>
              </w:rPr>
            </w:pPr>
            <w:r w:rsidRPr="00E96FE2">
              <w:rPr>
                <w:lang w:val="en-GB"/>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F7F167" w14:textId="77777777" w:rsidR="00482A92" w:rsidRPr="00E96FE2" w:rsidRDefault="0087308D">
            <w:pPr>
              <w:pStyle w:val="P68B1DB1-Normal5"/>
              <w:spacing w:after="0" w:line="240" w:lineRule="auto"/>
              <w:jc w:val="center"/>
              <w:rPr>
                <w:lang w:val="en-GB"/>
              </w:rPr>
            </w:pPr>
            <w:r w:rsidRPr="00E96FE2">
              <w:rPr>
                <w:lang w:val="en-GB"/>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F4FB33" w14:textId="77777777" w:rsidR="00482A92" w:rsidRPr="00E96FE2" w:rsidRDefault="0087308D">
            <w:pPr>
              <w:pStyle w:val="P68B1DB1-Normal5"/>
              <w:spacing w:after="0" w:line="240" w:lineRule="auto"/>
              <w:jc w:val="center"/>
              <w:rPr>
                <w:lang w:val="en-GB"/>
              </w:rPr>
            </w:pPr>
            <w:r w:rsidRPr="00E96FE2">
              <w:rPr>
                <w:lang w:val="en-GB"/>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5593E4" w14:textId="77777777" w:rsidR="00482A92" w:rsidRPr="00E96FE2" w:rsidRDefault="0087308D">
            <w:pPr>
              <w:pStyle w:val="P68B1DB1-Normal5"/>
              <w:spacing w:after="0" w:line="240" w:lineRule="auto"/>
              <w:jc w:val="center"/>
              <w:rPr>
                <w:lang w:val="en-GB"/>
              </w:rPr>
            </w:pPr>
            <w:r w:rsidRPr="00E96FE2">
              <w:rPr>
                <w:lang w:val="en-GB"/>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176CCB" w14:textId="77777777" w:rsidR="00482A92" w:rsidRPr="00E96FE2" w:rsidRDefault="0087308D">
            <w:pPr>
              <w:pStyle w:val="P68B1DB1-Normal5"/>
              <w:spacing w:after="0" w:line="240" w:lineRule="auto"/>
              <w:jc w:val="center"/>
              <w:rPr>
                <w:lang w:val="en-GB"/>
              </w:rPr>
            </w:pPr>
            <w:r w:rsidRPr="00E96FE2">
              <w:rPr>
                <w:lang w:val="en-GB"/>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B56EDB" w14:textId="77777777" w:rsidR="00482A92" w:rsidRPr="00E96FE2" w:rsidRDefault="0087308D">
            <w:pPr>
              <w:pStyle w:val="P68B1DB1-Normal5"/>
              <w:spacing w:after="0" w:line="240" w:lineRule="auto"/>
              <w:jc w:val="center"/>
              <w:rPr>
                <w:lang w:val="en-GB"/>
              </w:rPr>
            </w:pPr>
            <w:r w:rsidRPr="00E96FE2">
              <w:rPr>
                <w:lang w:val="en-GB"/>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6A897F" w14:textId="77777777" w:rsidR="00482A92" w:rsidRPr="00E96FE2" w:rsidRDefault="0087308D">
            <w:pPr>
              <w:pStyle w:val="P68B1DB1-Normal5"/>
              <w:spacing w:after="0" w:line="240" w:lineRule="auto"/>
              <w:jc w:val="center"/>
              <w:rPr>
                <w:lang w:val="en-GB"/>
              </w:rPr>
            </w:pPr>
            <w:r w:rsidRPr="00E96FE2">
              <w:rPr>
                <w:lang w:val="en-GB"/>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29A0FB" w14:textId="77777777" w:rsidR="00482A92" w:rsidRPr="00E96FE2" w:rsidRDefault="0087308D">
            <w:pPr>
              <w:pStyle w:val="P68B1DB1-Normal5"/>
              <w:spacing w:after="0" w:line="240" w:lineRule="auto"/>
              <w:jc w:val="center"/>
              <w:rPr>
                <w:lang w:val="en-GB"/>
              </w:rPr>
            </w:pPr>
            <w:r w:rsidRPr="00E96FE2">
              <w:rPr>
                <w:lang w:val="en-GB"/>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11A0D7" w14:textId="77777777" w:rsidR="00482A92" w:rsidRPr="00E96FE2" w:rsidRDefault="0087308D">
            <w:pPr>
              <w:pStyle w:val="P68B1DB1-Normal5"/>
              <w:spacing w:after="0" w:line="240" w:lineRule="auto"/>
              <w:jc w:val="center"/>
              <w:rPr>
                <w:lang w:val="en-GB"/>
              </w:rPr>
            </w:pPr>
            <w:r w:rsidRPr="00E96FE2">
              <w:rPr>
                <w:lang w:val="en-GB"/>
              </w:rPr>
              <w:t>X</w:t>
            </w:r>
          </w:p>
        </w:tc>
        <w:tc>
          <w:tcPr>
            <w:tcW w:w="40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5421EA" w14:textId="77777777" w:rsidR="00482A92" w:rsidRPr="00E96FE2" w:rsidRDefault="0087308D">
            <w:pPr>
              <w:pStyle w:val="P68B1DB1-Normal5"/>
              <w:spacing w:after="0" w:line="240" w:lineRule="auto"/>
              <w:jc w:val="center"/>
              <w:rPr>
                <w:lang w:val="en-GB"/>
              </w:rPr>
            </w:pPr>
            <w:r w:rsidRPr="00E96FE2">
              <w:rPr>
                <w:lang w:val="en-GB"/>
              </w:rPr>
              <w:t>X</w:t>
            </w:r>
          </w:p>
        </w:tc>
      </w:tr>
      <w:tr w:rsidR="00482A92" w:rsidRPr="00E96FE2" w14:paraId="334A99D2" w14:textId="77777777">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80E947" w14:textId="77777777" w:rsidR="00482A92" w:rsidRPr="00E96FE2" w:rsidRDefault="0087308D">
            <w:pPr>
              <w:pStyle w:val="P68B1DB1-Normal5"/>
              <w:spacing w:after="0" w:line="240" w:lineRule="auto"/>
              <w:jc w:val="center"/>
              <w:rPr>
                <w:lang w:val="en-GB"/>
              </w:rPr>
            </w:pPr>
            <w:r w:rsidRPr="00E96FE2">
              <w:rPr>
                <w:lang w:val="en-GB"/>
              </w:rPr>
              <w:lastRenderedPageBreak/>
              <w:t>0200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8239F0" w14:textId="77777777" w:rsidR="00482A92" w:rsidRPr="00E96FE2" w:rsidRDefault="0087308D">
            <w:pPr>
              <w:pStyle w:val="P68B1DB1-Normal5"/>
              <w:spacing w:after="0" w:line="240" w:lineRule="auto"/>
              <w:rPr>
                <w:lang w:val="en-GB"/>
              </w:rPr>
            </w:pPr>
            <w:r w:rsidRPr="00E96FE2">
              <w:rPr>
                <w:lang w:val="en-GB"/>
              </w:rPr>
              <w:t>Investment firms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F56A4D" w14:textId="77777777" w:rsidR="00482A92" w:rsidRPr="00E96FE2" w:rsidRDefault="0087308D">
            <w:pPr>
              <w:pStyle w:val="P68B1DB1-Normal5"/>
              <w:spacing w:after="0" w:line="240" w:lineRule="auto"/>
              <w:jc w:val="center"/>
              <w:rPr>
                <w:lang w:val="en-GB"/>
              </w:rPr>
            </w:pPr>
            <w:r w:rsidRPr="00E96FE2">
              <w:rPr>
                <w:lang w:val="en-GB"/>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FBFC11" w14:textId="77777777" w:rsidR="00482A92" w:rsidRPr="00E96FE2" w:rsidRDefault="0087308D">
            <w:pPr>
              <w:pStyle w:val="P68B1DB1-Normal5"/>
              <w:spacing w:after="0" w:line="240" w:lineRule="auto"/>
              <w:jc w:val="center"/>
              <w:rPr>
                <w:lang w:val="en-GB"/>
              </w:rPr>
            </w:pPr>
            <w:r w:rsidRPr="00E96FE2">
              <w:rPr>
                <w:lang w:val="en-GB"/>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01E7D2" w14:textId="77777777" w:rsidR="00482A92" w:rsidRPr="00E96FE2" w:rsidRDefault="0087308D">
            <w:pPr>
              <w:pStyle w:val="P68B1DB1-Normal5"/>
              <w:spacing w:after="0" w:line="240" w:lineRule="auto"/>
              <w:jc w:val="center"/>
              <w:rPr>
                <w:lang w:val="en-GB"/>
              </w:rPr>
            </w:pPr>
            <w:r w:rsidRPr="00E96FE2">
              <w:rPr>
                <w:lang w:val="en-GB"/>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2766B7" w14:textId="77777777" w:rsidR="00482A92" w:rsidRPr="00E96FE2" w:rsidRDefault="0087308D">
            <w:pPr>
              <w:pStyle w:val="P68B1DB1-Normal5"/>
              <w:spacing w:after="0" w:line="240" w:lineRule="auto"/>
              <w:jc w:val="center"/>
              <w:rPr>
                <w:lang w:val="en-GB"/>
              </w:rPr>
            </w:pPr>
            <w:r w:rsidRPr="00E96FE2">
              <w:rPr>
                <w:lang w:val="en-GB"/>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9C4509" w14:textId="77777777" w:rsidR="00482A92" w:rsidRPr="00E96FE2" w:rsidRDefault="0087308D">
            <w:pPr>
              <w:pStyle w:val="P68B1DB1-Normal5"/>
              <w:spacing w:after="0" w:line="240" w:lineRule="auto"/>
              <w:jc w:val="center"/>
              <w:rPr>
                <w:lang w:val="en-GB"/>
              </w:rPr>
            </w:pPr>
            <w:r w:rsidRPr="00E96FE2">
              <w:rPr>
                <w:lang w:val="en-GB"/>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1139D8" w14:textId="77777777" w:rsidR="00482A92" w:rsidRPr="00E96FE2" w:rsidRDefault="0087308D">
            <w:pPr>
              <w:pStyle w:val="P68B1DB1-Normal5"/>
              <w:spacing w:after="0" w:line="240" w:lineRule="auto"/>
              <w:jc w:val="center"/>
              <w:rPr>
                <w:lang w:val="en-GB"/>
              </w:rPr>
            </w:pPr>
            <w:r w:rsidRPr="00E96FE2">
              <w:rPr>
                <w:lang w:val="en-GB"/>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E4E990" w14:textId="77777777" w:rsidR="00482A92" w:rsidRPr="00E96FE2" w:rsidRDefault="0087308D">
            <w:pPr>
              <w:pStyle w:val="P68B1DB1-Normal5"/>
              <w:spacing w:after="0" w:line="240" w:lineRule="auto"/>
              <w:jc w:val="center"/>
              <w:rPr>
                <w:lang w:val="en-GB"/>
              </w:rPr>
            </w:pPr>
            <w:r w:rsidRPr="00E96FE2">
              <w:rPr>
                <w:lang w:val="en-GB"/>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E107D7" w14:textId="77777777" w:rsidR="00482A92" w:rsidRPr="00E96FE2" w:rsidRDefault="0087308D">
            <w:pPr>
              <w:pStyle w:val="P68B1DB1-Normal5"/>
              <w:spacing w:after="0" w:line="240" w:lineRule="auto"/>
              <w:jc w:val="center"/>
              <w:rPr>
                <w:lang w:val="en-GB"/>
              </w:rPr>
            </w:pPr>
            <w:r w:rsidRPr="00E96FE2">
              <w:rPr>
                <w:lang w:val="en-GB"/>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F6845F" w14:textId="77777777" w:rsidR="00482A92" w:rsidRPr="00E96FE2" w:rsidRDefault="0087308D">
            <w:pPr>
              <w:pStyle w:val="P68B1DB1-Normal5"/>
              <w:spacing w:after="0" w:line="240" w:lineRule="auto"/>
              <w:jc w:val="center"/>
              <w:rPr>
                <w:lang w:val="en-GB"/>
              </w:rPr>
            </w:pPr>
            <w:r w:rsidRPr="00E96FE2">
              <w:rPr>
                <w:lang w:val="en-GB"/>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40EC02" w14:textId="77777777" w:rsidR="00482A92" w:rsidRPr="00E96FE2" w:rsidRDefault="0087308D">
            <w:pPr>
              <w:pStyle w:val="P68B1DB1-Normal5"/>
              <w:spacing w:after="0" w:line="240" w:lineRule="auto"/>
              <w:jc w:val="center"/>
              <w:rPr>
                <w:lang w:val="en-GB"/>
              </w:rPr>
            </w:pPr>
            <w:r w:rsidRPr="00E96FE2">
              <w:rPr>
                <w:lang w:val="en-GB"/>
              </w:rPr>
              <w:t>X</w:t>
            </w:r>
          </w:p>
        </w:tc>
        <w:tc>
          <w:tcPr>
            <w:tcW w:w="40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AAC4BE" w14:textId="77777777" w:rsidR="00482A92" w:rsidRPr="00E96FE2" w:rsidRDefault="0087308D">
            <w:pPr>
              <w:pStyle w:val="P68B1DB1-Normal5"/>
              <w:spacing w:after="0" w:line="240" w:lineRule="auto"/>
              <w:jc w:val="center"/>
              <w:rPr>
                <w:lang w:val="en-GB"/>
              </w:rPr>
            </w:pPr>
            <w:r w:rsidRPr="00E96FE2">
              <w:rPr>
                <w:lang w:val="en-GB"/>
              </w:rPr>
              <w:t>X</w:t>
            </w:r>
          </w:p>
        </w:tc>
      </w:tr>
      <w:tr w:rsidR="00482A92" w:rsidRPr="00E96FE2" w14:paraId="27108725" w14:textId="77777777">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FBDD3D" w14:textId="77777777" w:rsidR="00482A92" w:rsidRPr="00E96FE2" w:rsidRDefault="0087308D">
            <w:pPr>
              <w:pStyle w:val="P68B1DB1-Normal5"/>
              <w:spacing w:after="0" w:line="240" w:lineRule="auto"/>
              <w:jc w:val="center"/>
              <w:rPr>
                <w:lang w:val="en-GB"/>
              </w:rPr>
            </w:pPr>
            <w:r w:rsidRPr="00E96FE2">
              <w:rPr>
                <w:lang w:val="en-GB"/>
              </w:rPr>
              <w:t>0210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633FBC" w14:textId="77777777" w:rsidR="00482A92" w:rsidRPr="00E96FE2" w:rsidRDefault="0087308D">
            <w:pPr>
              <w:pStyle w:val="P68B1DB1-Normal5"/>
              <w:spacing w:after="0" w:line="240" w:lineRule="auto"/>
              <w:rPr>
                <w:lang w:val="en-GB"/>
              </w:rPr>
            </w:pPr>
            <w:r w:rsidRPr="00E96FE2">
              <w:rPr>
                <w:lang w:val="en-GB"/>
              </w:rPr>
              <w:t>Other financial corporations (excluding investment firms)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90C937" w14:textId="77777777" w:rsidR="00482A92" w:rsidRPr="00E96FE2" w:rsidRDefault="0087308D">
            <w:pPr>
              <w:pStyle w:val="P68B1DB1-Normal5"/>
              <w:spacing w:after="0" w:line="240" w:lineRule="auto"/>
              <w:jc w:val="center"/>
              <w:rPr>
                <w:lang w:val="en-GB"/>
              </w:rPr>
            </w:pPr>
            <w:r w:rsidRPr="00E96FE2">
              <w:rPr>
                <w:lang w:val="en-GB"/>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842C7C" w14:textId="77777777" w:rsidR="00482A92" w:rsidRPr="00E96FE2" w:rsidRDefault="0087308D">
            <w:pPr>
              <w:pStyle w:val="P68B1DB1-Normal5"/>
              <w:spacing w:after="0" w:line="240" w:lineRule="auto"/>
              <w:jc w:val="center"/>
              <w:rPr>
                <w:lang w:val="en-GB"/>
              </w:rPr>
            </w:pPr>
            <w:r w:rsidRPr="00E96FE2">
              <w:rPr>
                <w:lang w:val="en-GB"/>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AB3AEE" w14:textId="77777777" w:rsidR="00482A92" w:rsidRPr="00E96FE2" w:rsidRDefault="0087308D">
            <w:pPr>
              <w:pStyle w:val="P68B1DB1-Normal5"/>
              <w:spacing w:after="0" w:line="240" w:lineRule="auto"/>
              <w:jc w:val="center"/>
              <w:rPr>
                <w:lang w:val="en-GB"/>
              </w:rPr>
            </w:pPr>
            <w:r w:rsidRPr="00E96FE2">
              <w:rPr>
                <w:lang w:val="en-GB"/>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00AAE9" w14:textId="77777777" w:rsidR="00482A92" w:rsidRPr="00E96FE2" w:rsidRDefault="0087308D">
            <w:pPr>
              <w:pStyle w:val="P68B1DB1-Normal5"/>
              <w:spacing w:after="0" w:line="240" w:lineRule="auto"/>
              <w:jc w:val="center"/>
              <w:rPr>
                <w:lang w:val="en-GB"/>
              </w:rPr>
            </w:pPr>
            <w:r w:rsidRPr="00E96FE2">
              <w:rPr>
                <w:lang w:val="en-GB"/>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A95615" w14:textId="77777777" w:rsidR="00482A92" w:rsidRPr="00E96FE2" w:rsidRDefault="0087308D">
            <w:pPr>
              <w:pStyle w:val="P68B1DB1-Normal5"/>
              <w:spacing w:after="0" w:line="240" w:lineRule="auto"/>
              <w:jc w:val="center"/>
              <w:rPr>
                <w:lang w:val="en-GB"/>
              </w:rPr>
            </w:pPr>
            <w:r w:rsidRPr="00E96FE2">
              <w:rPr>
                <w:lang w:val="en-GB"/>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582843" w14:textId="77777777" w:rsidR="00482A92" w:rsidRPr="00E96FE2" w:rsidRDefault="0087308D">
            <w:pPr>
              <w:pStyle w:val="P68B1DB1-Normal5"/>
              <w:spacing w:after="0" w:line="240" w:lineRule="auto"/>
              <w:jc w:val="center"/>
              <w:rPr>
                <w:lang w:val="en-GB"/>
              </w:rPr>
            </w:pPr>
            <w:r w:rsidRPr="00E96FE2">
              <w:rPr>
                <w:lang w:val="en-GB"/>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0D7ADE" w14:textId="77777777" w:rsidR="00482A92" w:rsidRPr="00E96FE2" w:rsidRDefault="0087308D">
            <w:pPr>
              <w:pStyle w:val="P68B1DB1-Normal5"/>
              <w:spacing w:after="0" w:line="240" w:lineRule="auto"/>
              <w:jc w:val="center"/>
              <w:rPr>
                <w:lang w:val="en-GB"/>
              </w:rPr>
            </w:pPr>
            <w:r w:rsidRPr="00E96FE2">
              <w:rPr>
                <w:lang w:val="en-GB"/>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2F5908" w14:textId="77777777" w:rsidR="00482A92" w:rsidRPr="00E96FE2" w:rsidRDefault="0087308D">
            <w:pPr>
              <w:pStyle w:val="P68B1DB1-Normal5"/>
              <w:spacing w:after="0" w:line="240" w:lineRule="auto"/>
              <w:jc w:val="center"/>
              <w:rPr>
                <w:lang w:val="en-GB"/>
              </w:rPr>
            </w:pPr>
            <w:r w:rsidRPr="00E96FE2">
              <w:rPr>
                <w:lang w:val="en-GB"/>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77858F" w14:textId="77777777" w:rsidR="00482A92" w:rsidRPr="00E96FE2" w:rsidRDefault="0087308D">
            <w:pPr>
              <w:pStyle w:val="P68B1DB1-Normal5"/>
              <w:spacing w:after="0" w:line="240" w:lineRule="auto"/>
              <w:jc w:val="center"/>
              <w:rPr>
                <w:lang w:val="en-GB"/>
              </w:rPr>
            </w:pPr>
            <w:r w:rsidRPr="00E96FE2">
              <w:rPr>
                <w:lang w:val="en-GB"/>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4BB050" w14:textId="77777777" w:rsidR="00482A92" w:rsidRPr="00E96FE2" w:rsidRDefault="0087308D">
            <w:pPr>
              <w:pStyle w:val="P68B1DB1-Normal5"/>
              <w:spacing w:after="0" w:line="240" w:lineRule="auto"/>
              <w:jc w:val="center"/>
              <w:rPr>
                <w:lang w:val="en-GB"/>
              </w:rPr>
            </w:pPr>
            <w:r w:rsidRPr="00E96FE2">
              <w:rPr>
                <w:lang w:val="en-GB"/>
              </w:rPr>
              <w:t>X</w:t>
            </w:r>
          </w:p>
        </w:tc>
        <w:tc>
          <w:tcPr>
            <w:tcW w:w="40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B7E673" w14:textId="77777777" w:rsidR="00482A92" w:rsidRPr="00E96FE2" w:rsidRDefault="0087308D">
            <w:pPr>
              <w:pStyle w:val="P68B1DB1-Normal5"/>
              <w:spacing w:after="0" w:line="240" w:lineRule="auto"/>
              <w:jc w:val="center"/>
              <w:rPr>
                <w:lang w:val="en-GB"/>
              </w:rPr>
            </w:pPr>
            <w:r w:rsidRPr="00E96FE2">
              <w:rPr>
                <w:lang w:val="en-GB"/>
              </w:rPr>
              <w:t>X</w:t>
            </w:r>
          </w:p>
        </w:tc>
      </w:tr>
      <w:tr w:rsidR="00482A92" w:rsidRPr="00E96FE2" w14:paraId="07D92234" w14:textId="77777777">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1D6737" w14:textId="77777777" w:rsidR="00482A92" w:rsidRPr="00E96FE2" w:rsidRDefault="0087308D">
            <w:pPr>
              <w:pStyle w:val="P68B1DB1-Normal5"/>
              <w:spacing w:after="0" w:line="240" w:lineRule="auto"/>
              <w:jc w:val="center"/>
              <w:rPr>
                <w:lang w:val="en-GB"/>
              </w:rPr>
            </w:pPr>
            <w:r w:rsidRPr="00E96FE2">
              <w:rPr>
                <w:lang w:val="en-GB"/>
              </w:rPr>
              <w:t>0220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0D7B7A" w14:textId="77777777" w:rsidR="00482A92" w:rsidRPr="00E96FE2" w:rsidRDefault="0087308D">
            <w:pPr>
              <w:pStyle w:val="P68B1DB1-Normal5"/>
              <w:spacing w:after="0" w:line="240" w:lineRule="auto"/>
              <w:rPr>
                <w:lang w:val="en-GB"/>
              </w:rPr>
            </w:pPr>
            <w:r w:rsidRPr="00E96FE2">
              <w:rPr>
                <w:lang w:val="en-GB"/>
              </w:rPr>
              <w:t>Non-financial corporations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46D0A2" w14:textId="77777777" w:rsidR="00482A92" w:rsidRPr="00E96FE2" w:rsidRDefault="0087308D">
            <w:pPr>
              <w:pStyle w:val="P68B1DB1-Normal5"/>
              <w:spacing w:after="0" w:line="240" w:lineRule="auto"/>
              <w:jc w:val="center"/>
              <w:rPr>
                <w:lang w:val="en-GB"/>
              </w:rPr>
            </w:pPr>
            <w:r w:rsidRPr="00E96FE2">
              <w:rPr>
                <w:lang w:val="en-GB"/>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BEC478" w14:textId="77777777" w:rsidR="00482A92" w:rsidRPr="00E96FE2" w:rsidRDefault="0087308D">
            <w:pPr>
              <w:pStyle w:val="P68B1DB1-Normal5"/>
              <w:spacing w:after="0" w:line="240" w:lineRule="auto"/>
              <w:jc w:val="center"/>
              <w:rPr>
                <w:lang w:val="en-GB"/>
              </w:rPr>
            </w:pPr>
            <w:r w:rsidRPr="00E96FE2">
              <w:rPr>
                <w:lang w:val="en-GB"/>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8425E8" w14:textId="77777777" w:rsidR="00482A92" w:rsidRPr="00E96FE2" w:rsidRDefault="0087308D">
            <w:pPr>
              <w:pStyle w:val="P68B1DB1-Normal5"/>
              <w:spacing w:after="0" w:line="240" w:lineRule="auto"/>
              <w:jc w:val="center"/>
              <w:rPr>
                <w:lang w:val="en-GB"/>
              </w:rPr>
            </w:pPr>
            <w:r w:rsidRPr="00E96FE2">
              <w:rPr>
                <w:lang w:val="en-GB"/>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AF07EE" w14:textId="77777777" w:rsidR="00482A92" w:rsidRPr="00E96FE2" w:rsidRDefault="0087308D">
            <w:pPr>
              <w:pStyle w:val="P68B1DB1-Normal5"/>
              <w:spacing w:after="0" w:line="240" w:lineRule="auto"/>
              <w:jc w:val="center"/>
              <w:rPr>
                <w:lang w:val="en-GB"/>
              </w:rPr>
            </w:pPr>
            <w:r w:rsidRPr="00E96FE2">
              <w:rPr>
                <w:lang w:val="en-GB"/>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CFF659" w14:textId="77777777" w:rsidR="00482A92" w:rsidRPr="00E96FE2" w:rsidRDefault="0087308D">
            <w:pPr>
              <w:pStyle w:val="P68B1DB1-Normal5"/>
              <w:spacing w:after="0" w:line="240" w:lineRule="auto"/>
              <w:jc w:val="center"/>
              <w:rPr>
                <w:lang w:val="en-GB"/>
              </w:rPr>
            </w:pPr>
            <w:r w:rsidRPr="00E96FE2">
              <w:rPr>
                <w:lang w:val="en-GB"/>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2A99B6" w14:textId="77777777" w:rsidR="00482A92" w:rsidRPr="00E96FE2" w:rsidRDefault="0087308D">
            <w:pPr>
              <w:pStyle w:val="P68B1DB1-Normal5"/>
              <w:spacing w:after="0" w:line="240" w:lineRule="auto"/>
              <w:jc w:val="center"/>
              <w:rPr>
                <w:lang w:val="en-GB"/>
              </w:rPr>
            </w:pPr>
            <w:r w:rsidRPr="00E96FE2">
              <w:rPr>
                <w:lang w:val="en-GB"/>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57ABBD" w14:textId="77777777" w:rsidR="00482A92" w:rsidRPr="00E96FE2" w:rsidRDefault="0087308D">
            <w:pPr>
              <w:pStyle w:val="P68B1DB1-Normal5"/>
              <w:spacing w:after="0" w:line="240" w:lineRule="auto"/>
              <w:jc w:val="center"/>
              <w:rPr>
                <w:lang w:val="en-GB"/>
              </w:rPr>
            </w:pPr>
            <w:r w:rsidRPr="00E96FE2">
              <w:rPr>
                <w:lang w:val="en-GB"/>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645C95" w14:textId="77777777" w:rsidR="00482A92" w:rsidRPr="00E96FE2" w:rsidRDefault="0087308D">
            <w:pPr>
              <w:pStyle w:val="P68B1DB1-Normal5"/>
              <w:spacing w:after="0" w:line="240" w:lineRule="auto"/>
              <w:jc w:val="center"/>
              <w:rPr>
                <w:lang w:val="en-GB"/>
              </w:rPr>
            </w:pPr>
            <w:r w:rsidRPr="00E96FE2">
              <w:rPr>
                <w:lang w:val="en-GB"/>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40A1AF" w14:textId="77777777" w:rsidR="00482A92" w:rsidRPr="00E96FE2" w:rsidRDefault="0087308D">
            <w:pPr>
              <w:pStyle w:val="P68B1DB1-Normal5"/>
              <w:spacing w:after="0" w:line="240" w:lineRule="auto"/>
              <w:jc w:val="center"/>
              <w:rPr>
                <w:lang w:val="en-GB"/>
              </w:rPr>
            </w:pPr>
            <w:r w:rsidRPr="00E96FE2">
              <w:rPr>
                <w:lang w:val="en-GB"/>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87A372" w14:textId="77777777" w:rsidR="00482A92" w:rsidRPr="00E96FE2" w:rsidRDefault="0087308D">
            <w:pPr>
              <w:pStyle w:val="P68B1DB1-Normal5"/>
              <w:spacing w:after="0" w:line="240" w:lineRule="auto"/>
              <w:jc w:val="center"/>
              <w:rPr>
                <w:lang w:val="en-GB"/>
              </w:rPr>
            </w:pPr>
            <w:r w:rsidRPr="00E96FE2">
              <w:rPr>
                <w:lang w:val="en-GB"/>
              </w:rPr>
              <w:t>X</w:t>
            </w:r>
          </w:p>
        </w:tc>
        <w:tc>
          <w:tcPr>
            <w:tcW w:w="40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962368" w14:textId="77777777" w:rsidR="00482A92" w:rsidRPr="00E96FE2" w:rsidRDefault="0087308D">
            <w:pPr>
              <w:pStyle w:val="P68B1DB1-Normal5"/>
              <w:spacing w:after="0" w:line="240" w:lineRule="auto"/>
              <w:jc w:val="center"/>
              <w:rPr>
                <w:lang w:val="en-GB"/>
              </w:rPr>
            </w:pPr>
            <w:r w:rsidRPr="00E96FE2">
              <w:rPr>
                <w:lang w:val="en-GB"/>
              </w:rPr>
              <w:t>X</w:t>
            </w:r>
          </w:p>
        </w:tc>
      </w:tr>
      <w:tr w:rsidR="00482A92" w:rsidRPr="00E96FE2" w14:paraId="4A608057" w14:textId="77777777">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01DB11" w14:textId="77777777" w:rsidR="00482A92" w:rsidRPr="00E96FE2" w:rsidRDefault="0087308D">
            <w:pPr>
              <w:pStyle w:val="P68B1DB1-Normal5"/>
              <w:spacing w:after="0" w:line="240" w:lineRule="auto"/>
              <w:jc w:val="center"/>
              <w:rPr>
                <w:lang w:val="en-GB"/>
              </w:rPr>
            </w:pPr>
            <w:r w:rsidRPr="00E96FE2">
              <w:rPr>
                <w:lang w:val="en-GB"/>
              </w:rPr>
              <w:t>0230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3DDB2A" w14:textId="77777777" w:rsidR="00482A92" w:rsidRPr="00E96FE2" w:rsidRDefault="0087308D">
            <w:pPr>
              <w:pStyle w:val="P68B1DB1-Normal4"/>
              <w:spacing w:after="0" w:line="240" w:lineRule="auto"/>
              <w:rPr>
                <w:lang w:val="en-GB"/>
              </w:rPr>
            </w:pPr>
            <w:r w:rsidRPr="00E96FE2">
              <w:rPr>
                <w:lang w:val="en-GB"/>
              </w:rPr>
              <w:t>Aggregation of systematic components of CVA risk</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0DB8BE" w14:textId="77777777" w:rsidR="00482A92" w:rsidRPr="00E96FE2" w:rsidRDefault="0087308D">
            <w:pPr>
              <w:pStyle w:val="P68B1DB1-Normal5"/>
              <w:spacing w:after="0" w:line="240" w:lineRule="auto"/>
              <w:jc w:val="center"/>
              <w:rPr>
                <w:lang w:val="en-GB"/>
              </w:rPr>
            </w:pPr>
            <w:r w:rsidRPr="00E96FE2">
              <w:rPr>
                <w:lang w:val="en-GB"/>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752CBC" w14:textId="77777777" w:rsidR="00482A92" w:rsidRPr="00E96FE2" w:rsidRDefault="0087308D">
            <w:pPr>
              <w:pStyle w:val="P68B1DB1-Normal5"/>
              <w:spacing w:after="0" w:line="240" w:lineRule="auto"/>
              <w:jc w:val="center"/>
              <w:rPr>
                <w:lang w:val="en-GB"/>
              </w:rPr>
            </w:pPr>
            <w:r w:rsidRPr="00E96FE2">
              <w:rPr>
                <w:lang w:val="en-GB"/>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420EBA" w14:textId="77777777" w:rsidR="00482A92" w:rsidRPr="00E96FE2" w:rsidRDefault="0087308D">
            <w:pPr>
              <w:pStyle w:val="P68B1DB1-Normal5"/>
              <w:spacing w:after="0" w:line="240" w:lineRule="auto"/>
              <w:jc w:val="center"/>
              <w:rPr>
                <w:lang w:val="en-GB"/>
              </w:rPr>
            </w:pPr>
            <w:r w:rsidRPr="00E96FE2">
              <w:rPr>
                <w:lang w:val="en-GB"/>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3BB4BC" w14:textId="77777777" w:rsidR="00482A92" w:rsidRPr="00E96FE2" w:rsidRDefault="0087308D">
            <w:pPr>
              <w:pStyle w:val="P68B1DB1-Normal5"/>
              <w:spacing w:after="0" w:line="240" w:lineRule="auto"/>
              <w:jc w:val="center"/>
              <w:rPr>
                <w:lang w:val="en-GB"/>
              </w:rPr>
            </w:pPr>
            <w:r w:rsidRPr="00E96FE2">
              <w:rPr>
                <w:lang w:val="en-GB"/>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916EDA" w14:textId="77777777" w:rsidR="00482A92" w:rsidRPr="00E96FE2" w:rsidRDefault="0087308D">
            <w:pPr>
              <w:pStyle w:val="P68B1DB1-Normal5"/>
              <w:spacing w:after="0" w:line="240" w:lineRule="auto"/>
              <w:jc w:val="center"/>
              <w:rPr>
                <w:lang w:val="en-GB"/>
              </w:rPr>
            </w:pPr>
            <w:r w:rsidRPr="00E96FE2">
              <w:rPr>
                <w:lang w:val="en-GB"/>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56AA3E" w14:textId="77777777" w:rsidR="00482A92" w:rsidRPr="00E96FE2" w:rsidRDefault="0087308D">
            <w:pPr>
              <w:pStyle w:val="P68B1DB1-Normal5"/>
              <w:spacing w:after="0" w:line="240" w:lineRule="auto"/>
              <w:jc w:val="center"/>
              <w:rPr>
                <w:lang w:val="en-GB"/>
              </w:rPr>
            </w:pPr>
            <w:r w:rsidRPr="00E96FE2">
              <w:rPr>
                <w:lang w:val="en-GB"/>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CDC88B" w14:textId="77777777" w:rsidR="00482A92" w:rsidRPr="00E96FE2" w:rsidRDefault="0087308D">
            <w:pPr>
              <w:pStyle w:val="P68B1DB1-Normal5"/>
              <w:spacing w:after="0" w:line="240" w:lineRule="auto"/>
              <w:jc w:val="center"/>
              <w:rPr>
                <w:lang w:val="en-GB"/>
              </w:rPr>
            </w:pPr>
            <w:r w:rsidRPr="00E96FE2">
              <w:rPr>
                <w:lang w:val="en-GB"/>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9342EE" w14:textId="77777777" w:rsidR="00482A92" w:rsidRPr="00E96FE2" w:rsidRDefault="0087308D">
            <w:pPr>
              <w:pStyle w:val="P68B1DB1-Normal5"/>
              <w:spacing w:after="0" w:line="240" w:lineRule="auto"/>
              <w:jc w:val="center"/>
              <w:rPr>
                <w:lang w:val="en-GB"/>
              </w:rPr>
            </w:pPr>
            <w:r w:rsidRPr="00E96FE2">
              <w:rPr>
                <w:lang w:val="en-GB"/>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7B7469" w14:textId="77777777" w:rsidR="00482A92" w:rsidRPr="00E96FE2" w:rsidRDefault="0087308D">
            <w:pPr>
              <w:pStyle w:val="P68B1DB1-Normal5"/>
              <w:spacing w:after="0" w:line="240" w:lineRule="auto"/>
              <w:jc w:val="center"/>
              <w:rPr>
                <w:lang w:val="en-GB"/>
              </w:rPr>
            </w:pPr>
            <w:r w:rsidRPr="00E96FE2">
              <w:rPr>
                <w:lang w:val="en-GB"/>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2DB2B7" w14:textId="77777777" w:rsidR="00482A92" w:rsidRPr="00E96FE2" w:rsidRDefault="0087308D">
            <w:pPr>
              <w:pStyle w:val="P68B1DB1-Normal5"/>
              <w:spacing w:after="0" w:line="240" w:lineRule="auto"/>
              <w:jc w:val="center"/>
              <w:rPr>
                <w:lang w:val="en-GB"/>
              </w:rPr>
            </w:pPr>
            <w:r w:rsidRPr="00E96FE2">
              <w:rPr>
                <w:lang w:val="en-GB"/>
              </w:rPr>
              <w:t>X</w:t>
            </w:r>
          </w:p>
        </w:tc>
        <w:tc>
          <w:tcPr>
            <w:tcW w:w="40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2DF6C4" w14:textId="77777777" w:rsidR="00482A92" w:rsidRPr="00E96FE2" w:rsidRDefault="0087308D">
            <w:pPr>
              <w:pStyle w:val="P68B1DB1-Normal5"/>
              <w:spacing w:after="0" w:line="240" w:lineRule="auto"/>
              <w:jc w:val="center"/>
              <w:rPr>
                <w:lang w:val="en-GB"/>
              </w:rPr>
            </w:pPr>
            <w:r w:rsidRPr="00E96FE2">
              <w:rPr>
                <w:lang w:val="en-GB"/>
              </w:rPr>
              <w:t>X</w:t>
            </w:r>
          </w:p>
        </w:tc>
      </w:tr>
      <w:tr w:rsidR="00482A92" w:rsidRPr="00E96FE2" w14:paraId="13665DF2" w14:textId="77777777">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2859DA" w14:textId="77777777" w:rsidR="00482A92" w:rsidRPr="00E96FE2" w:rsidRDefault="0087308D">
            <w:pPr>
              <w:pStyle w:val="P68B1DB1-Normal5"/>
              <w:spacing w:after="0" w:line="240" w:lineRule="auto"/>
              <w:jc w:val="center"/>
              <w:rPr>
                <w:lang w:val="en-GB"/>
              </w:rPr>
            </w:pPr>
            <w:r w:rsidRPr="00E96FE2">
              <w:rPr>
                <w:lang w:val="en-GB"/>
              </w:rPr>
              <w:t>0240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0BEEA3" w14:textId="36B5E62E" w:rsidR="00482A92" w:rsidRPr="00E96FE2" w:rsidRDefault="0087308D">
            <w:pPr>
              <w:pStyle w:val="P68B1DB1-Normal4"/>
              <w:spacing w:after="0" w:line="240" w:lineRule="auto"/>
              <w:rPr>
                <w:lang w:val="en-GB"/>
              </w:rPr>
            </w:pPr>
            <w:r w:rsidRPr="00E96FE2">
              <w:rPr>
                <w:lang w:val="en-GB"/>
              </w:rPr>
              <w:t xml:space="preserve">Aggregation of </w:t>
            </w:r>
            <w:proofErr w:type="spellStart"/>
            <w:r w:rsidR="00BC5D5B" w:rsidRPr="00E96FE2">
              <w:rPr>
                <w:lang w:val="en-GB"/>
              </w:rPr>
              <w:t>idosyncratic</w:t>
            </w:r>
            <w:proofErr w:type="spellEnd"/>
            <w:r w:rsidR="00BC5D5B" w:rsidRPr="00E96FE2">
              <w:rPr>
                <w:lang w:val="en-GB"/>
              </w:rPr>
              <w:t xml:space="preserve"> </w:t>
            </w:r>
            <w:r w:rsidRPr="00E96FE2">
              <w:rPr>
                <w:lang w:val="en-GB"/>
              </w:rPr>
              <w:t>components of CVA risk</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CED986" w14:textId="77777777" w:rsidR="00482A92" w:rsidRPr="00E96FE2" w:rsidRDefault="0087308D">
            <w:pPr>
              <w:pStyle w:val="P68B1DB1-Normal5"/>
              <w:spacing w:after="0" w:line="240" w:lineRule="auto"/>
              <w:jc w:val="center"/>
              <w:rPr>
                <w:lang w:val="en-GB"/>
              </w:rPr>
            </w:pPr>
            <w:r w:rsidRPr="00E96FE2">
              <w:rPr>
                <w:lang w:val="en-GB"/>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7BE2B0" w14:textId="77777777" w:rsidR="00482A92" w:rsidRPr="00E96FE2" w:rsidRDefault="0087308D">
            <w:pPr>
              <w:pStyle w:val="P68B1DB1-Normal5"/>
              <w:spacing w:after="0" w:line="240" w:lineRule="auto"/>
              <w:jc w:val="center"/>
              <w:rPr>
                <w:lang w:val="en-GB"/>
              </w:rPr>
            </w:pPr>
            <w:r w:rsidRPr="00E96FE2">
              <w:rPr>
                <w:lang w:val="en-GB"/>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B46130" w14:textId="77777777" w:rsidR="00482A92" w:rsidRPr="00E96FE2" w:rsidRDefault="0087308D">
            <w:pPr>
              <w:pStyle w:val="P68B1DB1-Normal5"/>
              <w:spacing w:after="0" w:line="240" w:lineRule="auto"/>
              <w:jc w:val="center"/>
              <w:rPr>
                <w:lang w:val="en-GB"/>
              </w:rPr>
            </w:pPr>
            <w:r w:rsidRPr="00E96FE2">
              <w:rPr>
                <w:lang w:val="en-GB"/>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0153D0" w14:textId="77777777" w:rsidR="00482A92" w:rsidRPr="00E96FE2" w:rsidRDefault="0087308D">
            <w:pPr>
              <w:pStyle w:val="P68B1DB1-Normal5"/>
              <w:spacing w:after="0" w:line="240" w:lineRule="auto"/>
              <w:jc w:val="center"/>
              <w:rPr>
                <w:lang w:val="en-GB"/>
              </w:rPr>
            </w:pPr>
            <w:r w:rsidRPr="00E96FE2">
              <w:rPr>
                <w:lang w:val="en-GB"/>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F9498C" w14:textId="77777777" w:rsidR="00482A92" w:rsidRPr="00E96FE2" w:rsidRDefault="0087308D">
            <w:pPr>
              <w:pStyle w:val="P68B1DB1-Normal5"/>
              <w:spacing w:after="0" w:line="240" w:lineRule="auto"/>
              <w:jc w:val="center"/>
              <w:rPr>
                <w:lang w:val="en-GB"/>
              </w:rPr>
            </w:pPr>
            <w:r w:rsidRPr="00E96FE2">
              <w:rPr>
                <w:lang w:val="en-GB"/>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876AC8" w14:textId="77777777" w:rsidR="00482A92" w:rsidRPr="00E96FE2" w:rsidRDefault="0087308D">
            <w:pPr>
              <w:pStyle w:val="P68B1DB1-Normal5"/>
              <w:spacing w:after="0" w:line="240" w:lineRule="auto"/>
              <w:jc w:val="center"/>
              <w:rPr>
                <w:lang w:val="en-GB"/>
              </w:rPr>
            </w:pPr>
            <w:r w:rsidRPr="00E96FE2">
              <w:rPr>
                <w:lang w:val="en-GB"/>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185C36" w14:textId="77777777" w:rsidR="00482A92" w:rsidRPr="00E96FE2" w:rsidRDefault="0087308D">
            <w:pPr>
              <w:pStyle w:val="P68B1DB1-Normal5"/>
              <w:spacing w:after="0" w:line="240" w:lineRule="auto"/>
              <w:jc w:val="center"/>
              <w:rPr>
                <w:lang w:val="en-GB"/>
              </w:rPr>
            </w:pPr>
            <w:r w:rsidRPr="00E96FE2">
              <w:rPr>
                <w:lang w:val="en-GB"/>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96707D" w14:textId="77777777" w:rsidR="00482A92" w:rsidRPr="00E96FE2" w:rsidRDefault="0087308D">
            <w:pPr>
              <w:pStyle w:val="P68B1DB1-Normal5"/>
              <w:spacing w:after="0" w:line="240" w:lineRule="auto"/>
              <w:jc w:val="center"/>
              <w:rPr>
                <w:lang w:val="en-GB"/>
              </w:rPr>
            </w:pPr>
            <w:r w:rsidRPr="00E96FE2">
              <w:rPr>
                <w:lang w:val="en-GB"/>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664253" w14:textId="77777777" w:rsidR="00482A92" w:rsidRPr="00E96FE2" w:rsidRDefault="0087308D">
            <w:pPr>
              <w:pStyle w:val="P68B1DB1-Normal5"/>
              <w:spacing w:after="0" w:line="240" w:lineRule="auto"/>
              <w:jc w:val="center"/>
              <w:rPr>
                <w:lang w:val="en-GB"/>
              </w:rPr>
            </w:pPr>
            <w:r w:rsidRPr="00E96FE2">
              <w:rPr>
                <w:lang w:val="en-GB"/>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0B5EF8" w14:textId="77777777" w:rsidR="00482A92" w:rsidRPr="00E96FE2" w:rsidRDefault="0087308D">
            <w:pPr>
              <w:pStyle w:val="P68B1DB1-Normal5"/>
              <w:spacing w:after="0" w:line="240" w:lineRule="auto"/>
              <w:jc w:val="center"/>
              <w:rPr>
                <w:lang w:val="en-GB"/>
              </w:rPr>
            </w:pPr>
            <w:r w:rsidRPr="00E96FE2">
              <w:rPr>
                <w:lang w:val="en-GB"/>
              </w:rPr>
              <w:t>X</w:t>
            </w:r>
          </w:p>
        </w:tc>
        <w:tc>
          <w:tcPr>
            <w:tcW w:w="40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470A63" w14:textId="77777777" w:rsidR="00482A92" w:rsidRPr="00E96FE2" w:rsidRDefault="0087308D">
            <w:pPr>
              <w:pStyle w:val="P68B1DB1-Normal5"/>
              <w:spacing w:after="0" w:line="240" w:lineRule="auto"/>
              <w:jc w:val="center"/>
              <w:rPr>
                <w:lang w:val="en-GB"/>
              </w:rPr>
            </w:pPr>
            <w:r w:rsidRPr="00E96FE2">
              <w:rPr>
                <w:lang w:val="en-GB"/>
              </w:rPr>
              <w:t>X</w:t>
            </w:r>
          </w:p>
        </w:tc>
      </w:tr>
    </w:tbl>
    <w:p w14:paraId="592EC8A1" w14:textId="77777777" w:rsidR="00482A92" w:rsidRPr="00E96FE2" w:rsidRDefault="0087308D">
      <w:pPr>
        <w:pStyle w:val="P68B1DB1-Normal2"/>
        <w:spacing w:after="0" w:line="240" w:lineRule="auto"/>
        <w:ind w:firstLine="567"/>
        <w:jc w:val="both"/>
        <w:rPr>
          <w:lang w:val="en-GB"/>
        </w:rPr>
      </w:pPr>
      <w:r w:rsidRPr="00E96FE2">
        <w:rPr>
          <w:lang w:val="en-GB"/>
        </w:rPr>
        <w:t> </w:t>
      </w:r>
    </w:p>
    <w:p w14:paraId="72D3BFC5" w14:textId="77777777" w:rsidR="00482A92" w:rsidRPr="00E96FE2" w:rsidRDefault="0087308D">
      <w:pPr>
        <w:pStyle w:val="P68B1DB1-Normal6"/>
        <w:spacing w:after="0" w:line="240" w:lineRule="auto"/>
        <w:ind w:firstLine="567"/>
        <w:jc w:val="both"/>
        <w:rPr>
          <w:lang w:val="en-GB"/>
        </w:rPr>
      </w:pPr>
      <w:r w:rsidRPr="00E96FE2">
        <w:rPr>
          <w:lang w:val="en-GB"/>
        </w:rPr>
        <w:t>Continuing Columns</w:t>
      </w:r>
    </w:p>
    <w:tbl>
      <w:tblPr>
        <w:tblW w:w="5000" w:type="pct"/>
        <w:jc w:val="center"/>
        <w:tblCellMar>
          <w:top w:w="15" w:type="dxa"/>
          <w:left w:w="15" w:type="dxa"/>
          <w:bottom w:w="15" w:type="dxa"/>
          <w:right w:w="15" w:type="dxa"/>
        </w:tblCellMar>
        <w:tblLook w:val="04A0" w:firstRow="1" w:lastRow="0" w:firstColumn="1" w:lastColumn="0" w:noHBand="0" w:noVBand="1"/>
      </w:tblPr>
      <w:tblGrid>
        <w:gridCol w:w="486"/>
        <w:gridCol w:w="1818"/>
        <w:gridCol w:w="814"/>
        <w:gridCol w:w="802"/>
        <w:gridCol w:w="553"/>
        <w:gridCol w:w="521"/>
        <w:gridCol w:w="553"/>
        <w:gridCol w:w="521"/>
        <w:gridCol w:w="649"/>
        <w:gridCol w:w="603"/>
        <w:gridCol w:w="553"/>
        <w:gridCol w:w="521"/>
        <w:gridCol w:w="576"/>
        <w:gridCol w:w="534"/>
        <w:gridCol w:w="565"/>
        <w:gridCol w:w="524"/>
        <w:gridCol w:w="683"/>
        <w:gridCol w:w="1216"/>
        <w:gridCol w:w="1216"/>
        <w:gridCol w:w="846"/>
      </w:tblGrid>
      <w:tr w:rsidR="00C41312" w:rsidRPr="00E96FE2" w14:paraId="35DB23FC" w14:textId="77777777" w:rsidTr="00C41312">
        <w:trPr>
          <w:jc w:val="center"/>
        </w:trPr>
        <w:tc>
          <w:tcPr>
            <w:tcW w:w="792" w:type="pct"/>
            <w:gridSpan w:val="2"/>
            <w:vMerge w:val="restart"/>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4070EF5D" w14:textId="77777777" w:rsidR="00482A92" w:rsidRPr="00E96FE2" w:rsidRDefault="00482A92">
            <w:pPr>
              <w:spacing w:after="0" w:line="240" w:lineRule="auto"/>
              <w:rPr>
                <w:rFonts w:ascii="Times New Roman" w:eastAsia="Times New Roman" w:hAnsi="Times New Roman" w:cs="Times New Roman"/>
                <w:kern w:val="0"/>
                <w:sz w:val="20"/>
                <w:szCs w:val="20"/>
                <w:lang w:val="en-GB"/>
                <w14:ligatures w14:val="none"/>
              </w:rPr>
            </w:pPr>
          </w:p>
        </w:tc>
        <w:tc>
          <w:tcPr>
            <w:tcW w:w="3589" w:type="pct"/>
            <w:gridSpan w:val="16"/>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479B93EF" w14:textId="77777777" w:rsidR="00482A92" w:rsidRPr="00E96FE2" w:rsidRDefault="0087308D">
            <w:pPr>
              <w:pStyle w:val="P68B1DB1-Normal4"/>
              <w:spacing w:after="0" w:line="240" w:lineRule="auto"/>
              <w:jc w:val="center"/>
              <w:rPr>
                <w:bCs/>
                <w:lang w:val="en-GB"/>
              </w:rPr>
            </w:pPr>
            <w:r w:rsidRPr="00E96FE2">
              <w:rPr>
                <w:lang w:val="en-GB"/>
              </w:rPr>
              <w:t>SA-CVA approach</w:t>
            </w:r>
          </w:p>
        </w:tc>
        <w:tc>
          <w:tcPr>
            <w:tcW w:w="329" w:type="pct"/>
            <w:vMerge w:val="restart"/>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368706CD" w14:textId="77777777" w:rsidR="00482A92" w:rsidRPr="00E96FE2" w:rsidRDefault="0087308D">
            <w:pPr>
              <w:pStyle w:val="P68B1DB1-Normal4"/>
              <w:spacing w:after="0" w:line="240" w:lineRule="auto"/>
              <w:jc w:val="center"/>
              <w:rPr>
                <w:bCs/>
                <w:lang w:val="en-GB"/>
              </w:rPr>
            </w:pPr>
            <w:r w:rsidRPr="00E96FE2">
              <w:rPr>
                <w:lang w:val="en-GB"/>
              </w:rPr>
              <w:t>Total own funds requirements</w:t>
            </w:r>
          </w:p>
        </w:tc>
        <w:tc>
          <w:tcPr>
            <w:tcW w:w="291" w:type="pct"/>
            <w:vMerge w:val="restart"/>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1581F686" w14:textId="359AF781" w:rsidR="00482A92" w:rsidRPr="00E96FE2" w:rsidRDefault="009F0642" w:rsidP="00BC5D5B">
            <w:pPr>
              <w:pStyle w:val="P68B1DB1-Normal4"/>
              <w:spacing w:after="0" w:line="240" w:lineRule="auto"/>
              <w:jc w:val="center"/>
              <w:rPr>
                <w:lang w:val="en-GB"/>
              </w:rPr>
            </w:pPr>
            <w:r w:rsidRPr="00E96FE2">
              <w:rPr>
                <w:lang w:val="en-GB"/>
              </w:rPr>
              <w:t>Total risk exposure amount</w:t>
            </w:r>
          </w:p>
        </w:tc>
      </w:tr>
      <w:tr w:rsidR="00C41312" w:rsidRPr="00E96FE2" w14:paraId="47ACD411" w14:textId="77777777" w:rsidTr="00C41312">
        <w:trPr>
          <w:jc w:val="center"/>
        </w:trPr>
        <w:tc>
          <w:tcPr>
            <w:tcW w:w="792" w:type="pct"/>
            <w:gridSpan w:val="2"/>
            <w:vMerge/>
            <w:tcBorders>
              <w:top w:val="single" w:sz="6" w:space="0" w:color="000000"/>
              <w:left w:val="single" w:sz="6" w:space="0" w:color="000000"/>
              <w:bottom w:val="single" w:sz="6" w:space="0" w:color="000000"/>
              <w:right w:val="single" w:sz="6" w:space="0" w:color="000000"/>
            </w:tcBorders>
            <w:vAlign w:val="center"/>
            <w:hideMark/>
          </w:tcPr>
          <w:p w14:paraId="330041F4" w14:textId="77777777" w:rsidR="00482A92" w:rsidRPr="00E96FE2" w:rsidRDefault="00482A92">
            <w:pPr>
              <w:spacing w:after="0" w:line="240" w:lineRule="auto"/>
              <w:rPr>
                <w:rFonts w:ascii="Times New Roman" w:eastAsia="Times New Roman" w:hAnsi="Times New Roman" w:cs="Times New Roman"/>
                <w:kern w:val="0"/>
                <w:sz w:val="20"/>
                <w:szCs w:val="20"/>
                <w:lang w:val="en-GB"/>
                <w14:ligatures w14:val="none"/>
              </w:rPr>
            </w:pPr>
          </w:p>
        </w:tc>
        <w:tc>
          <w:tcPr>
            <w:tcW w:w="280" w:type="pct"/>
            <w:vMerge w:val="restart"/>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2BEF0B74" w14:textId="32A52D49" w:rsidR="00482A92" w:rsidRPr="00E96FE2" w:rsidRDefault="0087308D">
            <w:pPr>
              <w:pStyle w:val="P68B1DB1-Normal4"/>
              <w:spacing w:after="0" w:line="240" w:lineRule="auto"/>
              <w:jc w:val="center"/>
              <w:rPr>
                <w:bCs/>
                <w:lang w:val="en-GB"/>
              </w:rPr>
            </w:pPr>
            <w:r w:rsidRPr="00E96FE2">
              <w:rPr>
                <w:lang w:val="en-GB"/>
              </w:rPr>
              <w:t>Notional of CVA hedges</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0C972481" w14:textId="77777777" w:rsidR="00482A92" w:rsidRPr="00E96FE2" w:rsidRDefault="0087308D">
            <w:pPr>
              <w:pStyle w:val="P68B1DB1-Normal4"/>
              <w:spacing w:after="0" w:line="240" w:lineRule="auto"/>
              <w:jc w:val="center"/>
              <w:rPr>
                <w:bCs/>
                <w:lang w:val="en-GB"/>
              </w:rPr>
            </w:pPr>
            <w:r w:rsidRPr="00E96FE2">
              <w:rPr>
                <w:lang w:val="en-GB"/>
              </w:rPr>
              <w:t xml:space="preserve">Number of counter- </w:t>
            </w:r>
          </w:p>
          <w:p w14:paraId="1D6027A8" w14:textId="77777777" w:rsidR="00482A92" w:rsidRPr="00E96FE2" w:rsidRDefault="0087308D">
            <w:pPr>
              <w:pStyle w:val="P68B1DB1-Normal4"/>
              <w:spacing w:after="0" w:line="240" w:lineRule="auto"/>
              <w:jc w:val="center"/>
              <w:rPr>
                <w:bCs/>
                <w:lang w:val="en-GB"/>
              </w:rPr>
            </w:pPr>
            <w:r w:rsidRPr="00E96FE2">
              <w:rPr>
                <w:lang w:val="en-GB"/>
              </w:rPr>
              <w:t>parties</w:t>
            </w:r>
          </w:p>
        </w:tc>
        <w:tc>
          <w:tcPr>
            <w:tcW w:w="0" w:type="auto"/>
            <w:gridSpan w:val="12"/>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0CDE13C1" w14:textId="77777777" w:rsidR="00482A92" w:rsidRPr="00E96FE2" w:rsidRDefault="0087308D">
            <w:pPr>
              <w:pStyle w:val="P68B1DB1-Normal4"/>
              <w:spacing w:after="0" w:line="240" w:lineRule="auto"/>
              <w:jc w:val="center"/>
              <w:rPr>
                <w:bCs/>
                <w:lang w:val="en-GB"/>
              </w:rPr>
            </w:pPr>
            <w:r w:rsidRPr="00E96FE2">
              <w:rPr>
                <w:lang w:val="en-GB"/>
              </w:rPr>
              <w:t>Own funds requirements for netting sets under the SA-CVA approach</w:t>
            </w:r>
          </w:p>
        </w:tc>
        <w:tc>
          <w:tcPr>
            <w:tcW w:w="235" w:type="pct"/>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3EA87DAC" w14:textId="77777777" w:rsidR="00482A92" w:rsidRPr="00E96FE2" w:rsidRDefault="00482A92">
            <w:pPr>
              <w:spacing w:after="0" w:line="240" w:lineRule="auto"/>
              <w:jc w:val="center"/>
              <w:rPr>
                <w:rFonts w:ascii="Times New Roman" w:eastAsia="Times New Roman" w:hAnsi="Times New Roman" w:cs="Times New Roman"/>
                <w:b/>
                <w:bCs/>
                <w:kern w:val="0"/>
                <w:sz w:val="20"/>
                <w:szCs w:val="20"/>
                <w:lang w:val="en-GB"/>
                <w14:ligatures w14:val="none"/>
              </w:rPr>
            </w:pPr>
          </w:p>
        </w:tc>
        <w:tc>
          <w:tcPr>
            <w:tcW w:w="506" w:type="pct"/>
            <w:vMerge w:val="restart"/>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60EA0FEA" w14:textId="77777777" w:rsidR="00482A92" w:rsidRPr="00E96FE2" w:rsidRDefault="0087308D">
            <w:pPr>
              <w:pStyle w:val="P68B1DB1-Normal4"/>
              <w:spacing w:after="0" w:line="240" w:lineRule="auto"/>
              <w:jc w:val="center"/>
              <w:rPr>
                <w:bCs/>
                <w:lang w:val="en-GB"/>
              </w:rPr>
            </w:pPr>
            <w:r w:rsidRPr="00E96FE2">
              <w:rPr>
                <w:lang w:val="en-GB"/>
              </w:rPr>
              <w:t>Own funds requirements</w:t>
            </w:r>
          </w:p>
        </w:tc>
        <w:tc>
          <w:tcPr>
            <w:tcW w:w="329" w:type="pct"/>
            <w:vMerge/>
            <w:tcBorders>
              <w:top w:val="single" w:sz="6" w:space="0" w:color="000000"/>
              <w:left w:val="single" w:sz="6" w:space="0" w:color="000000"/>
              <w:bottom w:val="single" w:sz="6" w:space="0" w:color="000000"/>
              <w:right w:val="single" w:sz="6" w:space="0" w:color="000000"/>
            </w:tcBorders>
            <w:vAlign w:val="center"/>
            <w:hideMark/>
          </w:tcPr>
          <w:p w14:paraId="0E717B72" w14:textId="77777777" w:rsidR="00482A92" w:rsidRPr="00E96FE2" w:rsidRDefault="00482A92">
            <w:pPr>
              <w:spacing w:after="0" w:line="240" w:lineRule="auto"/>
              <w:rPr>
                <w:rFonts w:ascii="Times New Roman" w:eastAsia="Times New Roman" w:hAnsi="Times New Roman" w:cs="Times New Roman"/>
                <w:b/>
                <w:bCs/>
                <w:kern w:val="0"/>
                <w:sz w:val="20"/>
                <w:szCs w:val="20"/>
                <w:lang w:val="en-GB"/>
                <w14:ligatures w14:val="none"/>
              </w:rPr>
            </w:pPr>
          </w:p>
        </w:tc>
        <w:tc>
          <w:tcPr>
            <w:tcW w:w="291" w:type="pct"/>
            <w:vMerge/>
            <w:tcBorders>
              <w:top w:val="single" w:sz="6" w:space="0" w:color="000000"/>
              <w:left w:val="single" w:sz="6" w:space="0" w:color="000000"/>
              <w:bottom w:val="single" w:sz="6" w:space="0" w:color="000000"/>
              <w:right w:val="single" w:sz="6" w:space="0" w:color="000000"/>
            </w:tcBorders>
            <w:vAlign w:val="center"/>
            <w:hideMark/>
          </w:tcPr>
          <w:p w14:paraId="32998C6C" w14:textId="77777777" w:rsidR="00482A92" w:rsidRPr="00E96FE2" w:rsidRDefault="00482A92">
            <w:pPr>
              <w:spacing w:after="0" w:line="240" w:lineRule="auto"/>
              <w:rPr>
                <w:rFonts w:ascii="Times New Roman" w:eastAsia="Times New Roman" w:hAnsi="Times New Roman" w:cs="Times New Roman"/>
                <w:b/>
                <w:bCs/>
                <w:kern w:val="0"/>
                <w:sz w:val="20"/>
                <w:szCs w:val="20"/>
                <w:lang w:val="en-GB"/>
                <w14:ligatures w14:val="none"/>
              </w:rPr>
            </w:pPr>
          </w:p>
        </w:tc>
      </w:tr>
      <w:tr w:rsidR="00C41312" w:rsidRPr="00E96FE2" w14:paraId="64675F55" w14:textId="77777777" w:rsidTr="00C41312">
        <w:trPr>
          <w:jc w:val="center"/>
        </w:trPr>
        <w:tc>
          <w:tcPr>
            <w:tcW w:w="792" w:type="pct"/>
            <w:gridSpan w:val="2"/>
            <w:vMerge/>
            <w:tcBorders>
              <w:top w:val="single" w:sz="6" w:space="0" w:color="000000"/>
              <w:left w:val="single" w:sz="6" w:space="0" w:color="000000"/>
              <w:bottom w:val="single" w:sz="6" w:space="0" w:color="000000"/>
              <w:right w:val="single" w:sz="6" w:space="0" w:color="000000"/>
            </w:tcBorders>
            <w:vAlign w:val="center"/>
            <w:hideMark/>
          </w:tcPr>
          <w:p w14:paraId="4C5058EE" w14:textId="77777777" w:rsidR="00482A92" w:rsidRPr="00E96FE2" w:rsidRDefault="00482A92">
            <w:pPr>
              <w:spacing w:after="0" w:line="240" w:lineRule="auto"/>
              <w:rPr>
                <w:rFonts w:ascii="Times New Roman" w:eastAsia="Times New Roman" w:hAnsi="Times New Roman" w:cs="Times New Roman"/>
                <w:kern w:val="0"/>
                <w:sz w:val="20"/>
                <w:szCs w:val="20"/>
                <w:lang w:val="en-GB"/>
                <w14:ligatures w14:val="none"/>
              </w:rPr>
            </w:pPr>
          </w:p>
        </w:tc>
        <w:tc>
          <w:tcPr>
            <w:tcW w:w="280" w:type="pct"/>
            <w:vMerge/>
            <w:tcBorders>
              <w:top w:val="single" w:sz="6" w:space="0" w:color="000000"/>
              <w:left w:val="single" w:sz="6" w:space="0" w:color="000000"/>
              <w:bottom w:val="single" w:sz="6" w:space="0" w:color="000000"/>
              <w:right w:val="single" w:sz="6" w:space="0" w:color="000000"/>
            </w:tcBorders>
            <w:vAlign w:val="center"/>
            <w:hideMark/>
          </w:tcPr>
          <w:p w14:paraId="41708A9D" w14:textId="77777777" w:rsidR="00482A92" w:rsidRPr="00E96FE2" w:rsidRDefault="00482A92">
            <w:pPr>
              <w:spacing w:after="0" w:line="240" w:lineRule="auto"/>
              <w:rPr>
                <w:rFonts w:ascii="Times New Roman" w:eastAsia="Times New Roman" w:hAnsi="Times New Roman" w:cs="Times New Roman"/>
                <w:b/>
                <w:bCs/>
                <w:kern w:val="0"/>
                <w:sz w:val="20"/>
                <w:szCs w:val="20"/>
                <w:lang w:val="en-GB"/>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5826EF2" w14:textId="77777777" w:rsidR="00482A92" w:rsidRPr="00E96FE2" w:rsidRDefault="00482A92">
            <w:pPr>
              <w:spacing w:after="0" w:line="240" w:lineRule="auto"/>
              <w:rPr>
                <w:rFonts w:ascii="Times New Roman" w:eastAsia="Times New Roman" w:hAnsi="Times New Roman" w:cs="Times New Roman"/>
                <w:b/>
                <w:bCs/>
                <w:kern w:val="0"/>
                <w:sz w:val="20"/>
                <w:szCs w:val="20"/>
                <w:lang w:val="en-GB"/>
                <w14:ligatures w14:val="none"/>
              </w:rPr>
            </w:pP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47E6FF73" w14:textId="77777777" w:rsidR="00482A92" w:rsidRPr="00E96FE2" w:rsidRDefault="0087308D">
            <w:pPr>
              <w:pStyle w:val="P68B1DB1-Normal4"/>
              <w:spacing w:after="0" w:line="240" w:lineRule="auto"/>
              <w:jc w:val="center"/>
              <w:rPr>
                <w:bCs/>
                <w:lang w:val="en-GB"/>
              </w:rPr>
            </w:pPr>
            <w:r w:rsidRPr="00E96FE2">
              <w:rPr>
                <w:lang w:val="en-GB"/>
              </w:rPr>
              <w:t>Interest rate risk</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03E2A7D6" w14:textId="2B8E4472" w:rsidR="00482A92" w:rsidRPr="00E96FE2" w:rsidRDefault="006D7712">
            <w:pPr>
              <w:pStyle w:val="P68B1DB1-Normal4"/>
              <w:spacing w:after="0" w:line="240" w:lineRule="auto"/>
              <w:jc w:val="center"/>
              <w:rPr>
                <w:bCs/>
                <w:lang w:val="en-GB"/>
              </w:rPr>
            </w:pPr>
            <w:r w:rsidRPr="00E96FE2">
              <w:rPr>
                <w:lang w:val="en-GB"/>
              </w:rPr>
              <w:t>Foreign exchange</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294D740A" w14:textId="77777777" w:rsidR="00482A92" w:rsidRPr="00E96FE2" w:rsidRDefault="0087308D">
            <w:pPr>
              <w:pStyle w:val="P68B1DB1-Normal4"/>
              <w:spacing w:after="0" w:line="240" w:lineRule="auto"/>
              <w:jc w:val="center"/>
              <w:rPr>
                <w:bCs/>
                <w:lang w:val="en-GB"/>
              </w:rPr>
            </w:pPr>
            <w:r w:rsidRPr="00E96FE2">
              <w:rPr>
                <w:lang w:val="en-GB"/>
              </w:rPr>
              <w:t>Counterparty credit spread</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1B697F6C" w14:textId="77777777" w:rsidR="00482A92" w:rsidRPr="00E96FE2" w:rsidRDefault="0087308D">
            <w:pPr>
              <w:pStyle w:val="P68B1DB1-Normal4"/>
              <w:spacing w:after="0" w:line="240" w:lineRule="auto"/>
              <w:jc w:val="center"/>
              <w:rPr>
                <w:bCs/>
                <w:lang w:val="en-GB"/>
              </w:rPr>
            </w:pPr>
            <w:r w:rsidRPr="00E96FE2">
              <w:rPr>
                <w:lang w:val="en-GB"/>
              </w:rPr>
              <w:t>Reference credit spread</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394A1944" w14:textId="77777777" w:rsidR="00482A92" w:rsidRPr="00E96FE2" w:rsidRDefault="0087308D">
            <w:pPr>
              <w:pStyle w:val="P68B1DB1-Normal4"/>
              <w:spacing w:after="0" w:line="240" w:lineRule="auto"/>
              <w:jc w:val="center"/>
              <w:rPr>
                <w:bCs/>
                <w:lang w:val="en-GB"/>
              </w:rPr>
            </w:pPr>
            <w:r w:rsidRPr="00E96FE2">
              <w:rPr>
                <w:lang w:val="en-GB"/>
              </w:rPr>
              <w:t>Devaluation of equity securities</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6AB82708" w14:textId="7E49FFA0" w:rsidR="00482A92" w:rsidRPr="00E96FE2" w:rsidRDefault="006D7712">
            <w:pPr>
              <w:pStyle w:val="P68B1DB1-Normal4"/>
              <w:spacing w:after="0" w:line="240" w:lineRule="auto"/>
              <w:jc w:val="center"/>
              <w:rPr>
                <w:bCs/>
                <w:lang w:val="en-GB"/>
              </w:rPr>
            </w:pPr>
            <w:r w:rsidRPr="00E96FE2">
              <w:rPr>
                <w:lang w:val="en-GB"/>
              </w:rPr>
              <w:t>Commodity</w:t>
            </w:r>
          </w:p>
        </w:tc>
        <w:tc>
          <w:tcPr>
            <w:tcW w:w="235" w:type="pct"/>
            <w:vMerge w:val="restart"/>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35BE5C3C" w14:textId="77777777" w:rsidR="00482A92" w:rsidRPr="00E96FE2" w:rsidRDefault="0087308D">
            <w:pPr>
              <w:pStyle w:val="P68B1DB1-Normal4"/>
              <w:spacing w:after="0" w:line="240" w:lineRule="auto"/>
              <w:jc w:val="center"/>
              <w:rPr>
                <w:bCs/>
                <w:lang w:val="en-GB"/>
              </w:rPr>
            </w:pPr>
            <w:proofErr w:type="spellStart"/>
            <w:r w:rsidRPr="00E96FE2">
              <w:rPr>
                <w:lang w:val="en-GB"/>
              </w:rPr>
              <w:t>mCVA</w:t>
            </w:r>
            <w:proofErr w:type="spellEnd"/>
          </w:p>
        </w:tc>
        <w:tc>
          <w:tcPr>
            <w:tcW w:w="506" w:type="pct"/>
            <w:vMerge/>
            <w:tcBorders>
              <w:top w:val="single" w:sz="6" w:space="0" w:color="000000"/>
              <w:left w:val="single" w:sz="6" w:space="0" w:color="000000"/>
              <w:bottom w:val="single" w:sz="6" w:space="0" w:color="000000"/>
              <w:right w:val="single" w:sz="6" w:space="0" w:color="000000"/>
            </w:tcBorders>
            <w:vAlign w:val="center"/>
            <w:hideMark/>
          </w:tcPr>
          <w:p w14:paraId="62E54D13" w14:textId="77777777" w:rsidR="00482A92" w:rsidRPr="00E96FE2" w:rsidRDefault="00482A92">
            <w:pPr>
              <w:spacing w:after="0" w:line="240" w:lineRule="auto"/>
              <w:rPr>
                <w:rFonts w:ascii="Times New Roman" w:eastAsia="Times New Roman" w:hAnsi="Times New Roman" w:cs="Times New Roman"/>
                <w:b/>
                <w:bCs/>
                <w:kern w:val="0"/>
                <w:sz w:val="20"/>
                <w:szCs w:val="20"/>
                <w:lang w:val="en-GB"/>
                <w14:ligatures w14:val="none"/>
              </w:rPr>
            </w:pPr>
          </w:p>
        </w:tc>
        <w:tc>
          <w:tcPr>
            <w:tcW w:w="329" w:type="pct"/>
            <w:vMerge/>
            <w:tcBorders>
              <w:top w:val="single" w:sz="6" w:space="0" w:color="000000"/>
              <w:left w:val="single" w:sz="6" w:space="0" w:color="000000"/>
              <w:bottom w:val="single" w:sz="6" w:space="0" w:color="000000"/>
              <w:right w:val="single" w:sz="6" w:space="0" w:color="000000"/>
            </w:tcBorders>
            <w:vAlign w:val="center"/>
            <w:hideMark/>
          </w:tcPr>
          <w:p w14:paraId="11CAC598" w14:textId="77777777" w:rsidR="00482A92" w:rsidRPr="00E96FE2" w:rsidRDefault="00482A92">
            <w:pPr>
              <w:spacing w:after="0" w:line="240" w:lineRule="auto"/>
              <w:rPr>
                <w:rFonts w:ascii="Times New Roman" w:eastAsia="Times New Roman" w:hAnsi="Times New Roman" w:cs="Times New Roman"/>
                <w:b/>
                <w:bCs/>
                <w:kern w:val="0"/>
                <w:sz w:val="20"/>
                <w:szCs w:val="20"/>
                <w:lang w:val="en-GB"/>
                <w14:ligatures w14:val="none"/>
              </w:rPr>
            </w:pPr>
          </w:p>
        </w:tc>
        <w:tc>
          <w:tcPr>
            <w:tcW w:w="291" w:type="pct"/>
            <w:vMerge/>
            <w:tcBorders>
              <w:top w:val="single" w:sz="6" w:space="0" w:color="000000"/>
              <w:left w:val="single" w:sz="6" w:space="0" w:color="000000"/>
              <w:bottom w:val="single" w:sz="6" w:space="0" w:color="000000"/>
              <w:right w:val="single" w:sz="6" w:space="0" w:color="000000"/>
            </w:tcBorders>
            <w:vAlign w:val="center"/>
            <w:hideMark/>
          </w:tcPr>
          <w:p w14:paraId="2B0B1D14" w14:textId="77777777" w:rsidR="00482A92" w:rsidRPr="00E96FE2" w:rsidRDefault="00482A92">
            <w:pPr>
              <w:spacing w:after="0" w:line="240" w:lineRule="auto"/>
              <w:rPr>
                <w:rFonts w:ascii="Times New Roman" w:eastAsia="Times New Roman" w:hAnsi="Times New Roman" w:cs="Times New Roman"/>
                <w:b/>
                <w:bCs/>
                <w:kern w:val="0"/>
                <w:sz w:val="20"/>
                <w:szCs w:val="20"/>
                <w:lang w:val="en-GB"/>
                <w14:ligatures w14:val="none"/>
              </w:rPr>
            </w:pPr>
          </w:p>
        </w:tc>
      </w:tr>
      <w:tr w:rsidR="00C41312" w:rsidRPr="00E96FE2" w14:paraId="4FA10C51" w14:textId="77777777" w:rsidTr="00C41312">
        <w:trPr>
          <w:jc w:val="center"/>
        </w:trPr>
        <w:tc>
          <w:tcPr>
            <w:tcW w:w="792" w:type="pct"/>
            <w:gridSpan w:val="2"/>
            <w:vMerge/>
            <w:tcBorders>
              <w:top w:val="single" w:sz="6" w:space="0" w:color="000000"/>
              <w:left w:val="single" w:sz="6" w:space="0" w:color="000000"/>
              <w:bottom w:val="single" w:sz="6" w:space="0" w:color="000000"/>
              <w:right w:val="single" w:sz="6" w:space="0" w:color="000000"/>
            </w:tcBorders>
            <w:vAlign w:val="center"/>
            <w:hideMark/>
          </w:tcPr>
          <w:p w14:paraId="6CC11C43" w14:textId="77777777" w:rsidR="00482A92" w:rsidRPr="00E96FE2" w:rsidRDefault="00482A92">
            <w:pPr>
              <w:spacing w:after="0" w:line="240" w:lineRule="auto"/>
              <w:rPr>
                <w:rFonts w:ascii="Times New Roman" w:eastAsia="Times New Roman" w:hAnsi="Times New Roman" w:cs="Times New Roman"/>
                <w:kern w:val="0"/>
                <w:sz w:val="20"/>
                <w:szCs w:val="20"/>
                <w:lang w:val="en-GB"/>
                <w14:ligatures w14:val="none"/>
              </w:rPr>
            </w:pPr>
          </w:p>
        </w:tc>
        <w:tc>
          <w:tcPr>
            <w:tcW w:w="280" w:type="pct"/>
            <w:vMerge/>
            <w:tcBorders>
              <w:top w:val="single" w:sz="6" w:space="0" w:color="000000"/>
              <w:left w:val="single" w:sz="6" w:space="0" w:color="000000"/>
              <w:bottom w:val="single" w:sz="6" w:space="0" w:color="000000"/>
              <w:right w:val="single" w:sz="6" w:space="0" w:color="000000"/>
            </w:tcBorders>
            <w:vAlign w:val="center"/>
            <w:hideMark/>
          </w:tcPr>
          <w:p w14:paraId="4766351E" w14:textId="77777777" w:rsidR="00482A92" w:rsidRPr="00E96FE2" w:rsidRDefault="00482A92">
            <w:pPr>
              <w:spacing w:after="0" w:line="240" w:lineRule="auto"/>
              <w:rPr>
                <w:rFonts w:ascii="Times New Roman" w:eastAsia="Times New Roman" w:hAnsi="Times New Roman" w:cs="Times New Roman"/>
                <w:b/>
                <w:bCs/>
                <w:kern w:val="0"/>
                <w:sz w:val="20"/>
                <w:szCs w:val="20"/>
                <w:lang w:val="en-GB"/>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710A6A0" w14:textId="77777777" w:rsidR="00482A92" w:rsidRPr="00E96FE2" w:rsidRDefault="00482A92">
            <w:pPr>
              <w:spacing w:after="0" w:line="240" w:lineRule="auto"/>
              <w:rPr>
                <w:rFonts w:ascii="Times New Roman" w:eastAsia="Times New Roman" w:hAnsi="Times New Roman" w:cs="Times New Roman"/>
                <w:b/>
                <w:bCs/>
                <w:kern w:val="0"/>
                <w:sz w:val="20"/>
                <w:szCs w:val="20"/>
                <w:lang w:val="en-GB"/>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14D52317" w14:textId="77777777" w:rsidR="00482A92" w:rsidRPr="00E96FE2" w:rsidRDefault="0087308D">
            <w:pPr>
              <w:pStyle w:val="P68B1DB1-Normal4"/>
              <w:spacing w:after="0" w:line="240" w:lineRule="auto"/>
              <w:jc w:val="center"/>
              <w:rPr>
                <w:bCs/>
                <w:lang w:val="en-GB"/>
              </w:rPr>
            </w:pPr>
            <w:r w:rsidRPr="00E96FE2">
              <w:rPr>
                <w:lang w:val="en-GB"/>
              </w:rPr>
              <w:t>Delta Risks</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4FAFF076" w14:textId="77777777" w:rsidR="00482A92" w:rsidRPr="00E96FE2" w:rsidRDefault="0087308D">
            <w:pPr>
              <w:pStyle w:val="P68B1DB1-Normal4"/>
              <w:spacing w:after="0" w:line="240" w:lineRule="auto"/>
              <w:jc w:val="center"/>
              <w:rPr>
                <w:bCs/>
                <w:lang w:val="en-GB"/>
              </w:rPr>
            </w:pPr>
            <w:r w:rsidRPr="00E96FE2">
              <w:rPr>
                <w:lang w:val="en-GB"/>
              </w:rPr>
              <w:t>Vega risks</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2BA8C72B" w14:textId="77777777" w:rsidR="00482A92" w:rsidRPr="00E96FE2" w:rsidRDefault="0087308D">
            <w:pPr>
              <w:pStyle w:val="P68B1DB1-Normal4"/>
              <w:spacing w:after="0" w:line="240" w:lineRule="auto"/>
              <w:jc w:val="center"/>
              <w:rPr>
                <w:bCs/>
                <w:lang w:val="en-GB"/>
              </w:rPr>
            </w:pPr>
            <w:r w:rsidRPr="00E96FE2">
              <w:rPr>
                <w:lang w:val="en-GB"/>
              </w:rPr>
              <w:t>Delta Risks</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04ED9078" w14:textId="77777777" w:rsidR="00482A92" w:rsidRPr="00E96FE2" w:rsidRDefault="0087308D">
            <w:pPr>
              <w:pStyle w:val="P68B1DB1-Normal4"/>
              <w:spacing w:after="0" w:line="240" w:lineRule="auto"/>
              <w:jc w:val="center"/>
              <w:rPr>
                <w:bCs/>
                <w:lang w:val="en-GB"/>
              </w:rPr>
            </w:pPr>
            <w:r w:rsidRPr="00E96FE2">
              <w:rPr>
                <w:lang w:val="en-GB"/>
              </w:rPr>
              <w:t>Vega risks</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28CC08E3" w14:textId="77777777" w:rsidR="00482A92" w:rsidRPr="00E96FE2" w:rsidRDefault="0087308D">
            <w:pPr>
              <w:pStyle w:val="P68B1DB1-Normal4"/>
              <w:spacing w:after="0" w:line="240" w:lineRule="auto"/>
              <w:jc w:val="center"/>
              <w:rPr>
                <w:bCs/>
                <w:lang w:val="en-GB"/>
              </w:rPr>
            </w:pPr>
            <w:r w:rsidRPr="00E96FE2">
              <w:rPr>
                <w:lang w:val="en-GB"/>
              </w:rPr>
              <w:t>Delta Risks</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367DB645" w14:textId="77777777" w:rsidR="00482A92" w:rsidRPr="00E96FE2" w:rsidRDefault="0087308D">
            <w:pPr>
              <w:pStyle w:val="P68B1DB1-Normal4"/>
              <w:spacing w:after="0" w:line="240" w:lineRule="auto"/>
              <w:jc w:val="center"/>
              <w:rPr>
                <w:bCs/>
                <w:lang w:val="en-GB"/>
              </w:rPr>
            </w:pPr>
            <w:r w:rsidRPr="00E96FE2">
              <w:rPr>
                <w:lang w:val="en-GB"/>
              </w:rPr>
              <w:t>Vega risks</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0FC64BB0" w14:textId="77777777" w:rsidR="00482A92" w:rsidRPr="00E96FE2" w:rsidRDefault="0087308D">
            <w:pPr>
              <w:pStyle w:val="P68B1DB1-Normal4"/>
              <w:spacing w:after="0" w:line="240" w:lineRule="auto"/>
              <w:jc w:val="center"/>
              <w:rPr>
                <w:bCs/>
                <w:lang w:val="en-GB"/>
              </w:rPr>
            </w:pPr>
            <w:r w:rsidRPr="00E96FE2">
              <w:rPr>
                <w:lang w:val="en-GB"/>
              </w:rPr>
              <w:t>Delta Risks</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45525184" w14:textId="77777777" w:rsidR="00482A92" w:rsidRPr="00E96FE2" w:rsidRDefault="0087308D">
            <w:pPr>
              <w:pStyle w:val="P68B1DB1-Normal4"/>
              <w:spacing w:after="0" w:line="240" w:lineRule="auto"/>
              <w:jc w:val="center"/>
              <w:rPr>
                <w:bCs/>
                <w:lang w:val="en-GB"/>
              </w:rPr>
            </w:pPr>
            <w:r w:rsidRPr="00E96FE2">
              <w:rPr>
                <w:lang w:val="en-GB"/>
              </w:rPr>
              <w:t>Vega risks</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020DFFBC" w14:textId="77777777" w:rsidR="00482A92" w:rsidRPr="00E96FE2" w:rsidRDefault="0087308D">
            <w:pPr>
              <w:pStyle w:val="P68B1DB1-Normal4"/>
              <w:spacing w:after="0" w:line="240" w:lineRule="auto"/>
              <w:jc w:val="center"/>
              <w:rPr>
                <w:bCs/>
                <w:lang w:val="en-GB"/>
              </w:rPr>
            </w:pPr>
            <w:r w:rsidRPr="00E96FE2">
              <w:rPr>
                <w:lang w:val="en-GB"/>
              </w:rPr>
              <w:t>Delta Risks</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6E188D69" w14:textId="77777777" w:rsidR="00482A92" w:rsidRPr="00E96FE2" w:rsidRDefault="0087308D">
            <w:pPr>
              <w:pStyle w:val="P68B1DB1-Normal4"/>
              <w:spacing w:after="0" w:line="240" w:lineRule="auto"/>
              <w:jc w:val="center"/>
              <w:rPr>
                <w:bCs/>
                <w:lang w:val="en-GB"/>
              </w:rPr>
            </w:pPr>
            <w:r w:rsidRPr="00E96FE2">
              <w:rPr>
                <w:lang w:val="en-GB"/>
              </w:rPr>
              <w:t>Vega risks</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3EF5E53D" w14:textId="77777777" w:rsidR="00482A92" w:rsidRPr="00E96FE2" w:rsidRDefault="0087308D">
            <w:pPr>
              <w:pStyle w:val="P68B1DB1-Normal4"/>
              <w:spacing w:after="0" w:line="240" w:lineRule="auto"/>
              <w:jc w:val="center"/>
              <w:rPr>
                <w:bCs/>
                <w:lang w:val="en-GB"/>
              </w:rPr>
            </w:pPr>
            <w:r w:rsidRPr="00E96FE2">
              <w:rPr>
                <w:lang w:val="en-GB"/>
              </w:rPr>
              <w:t>Delta Risks</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7A683BE2" w14:textId="77777777" w:rsidR="00482A92" w:rsidRPr="00E96FE2" w:rsidRDefault="0087308D">
            <w:pPr>
              <w:pStyle w:val="P68B1DB1-Normal4"/>
              <w:spacing w:after="0" w:line="240" w:lineRule="auto"/>
              <w:jc w:val="center"/>
              <w:rPr>
                <w:bCs/>
                <w:lang w:val="en-GB"/>
              </w:rPr>
            </w:pPr>
            <w:r w:rsidRPr="00E96FE2">
              <w:rPr>
                <w:lang w:val="en-GB"/>
              </w:rPr>
              <w:t>Vega risks</w:t>
            </w:r>
          </w:p>
        </w:tc>
        <w:tc>
          <w:tcPr>
            <w:tcW w:w="235" w:type="pct"/>
            <w:vMerge/>
            <w:tcBorders>
              <w:top w:val="single" w:sz="6" w:space="0" w:color="000000"/>
              <w:left w:val="single" w:sz="6" w:space="0" w:color="000000"/>
              <w:bottom w:val="single" w:sz="6" w:space="0" w:color="000000"/>
              <w:right w:val="single" w:sz="6" w:space="0" w:color="000000"/>
            </w:tcBorders>
            <w:vAlign w:val="center"/>
            <w:hideMark/>
          </w:tcPr>
          <w:p w14:paraId="0BCE4E6E" w14:textId="77777777" w:rsidR="00482A92" w:rsidRPr="00E96FE2" w:rsidRDefault="00482A92">
            <w:pPr>
              <w:spacing w:after="0" w:line="240" w:lineRule="auto"/>
              <w:rPr>
                <w:rFonts w:ascii="Times New Roman" w:eastAsia="Times New Roman" w:hAnsi="Times New Roman" w:cs="Times New Roman"/>
                <w:b/>
                <w:bCs/>
                <w:kern w:val="0"/>
                <w:sz w:val="20"/>
                <w:szCs w:val="20"/>
                <w:lang w:val="en-GB"/>
                <w14:ligatures w14:val="none"/>
              </w:rPr>
            </w:pPr>
          </w:p>
        </w:tc>
        <w:tc>
          <w:tcPr>
            <w:tcW w:w="506" w:type="pct"/>
            <w:vMerge/>
            <w:tcBorders>
              <w:top w:val="single" w:sz="6" w:space="0" w:color="000000"/>
              <w:left w:val="single" w:sz="6" w:space="0" w:color="000000"/>
              <w:bottom w:val="single" w:sz="6" w:space="0" w:color="000000"/>
              <w:right w:val="single" w:sz="6" w:space="0" w:color="000000"/>
            </w:tcBorders>
            <w:vAlign w:val="center"/>
            <w:hideMark/>
          </w:tcPr>
          <w:p w14:paraId="04A39939" w14:textId="77777777" w:rsidR="00482A92" w:rsidRPr="00E96FE2" w:rsidRDefault="00482A92">
            <w:pPr>
              <w:spacing w:after="0" w:line="240" w:lineRule="auto"/>
              <w:rPr>
                <w:rFonts w:ascii="Times New Roman" w:eastAsia="Times New Roman" w:hAnsi="Times New Roman" w:cs="Times New Roman"/>
                <w:b/>
                <w:bCs/>
                <w:kern w:val="0"/>
                <w:sz w:val="20"/>
                <w:szCs w:val="20"/>
                <w:lang w:val="en-GB"/>
                <w14:ligatures w14:val="none"/>
              </w:rPr>
            </w:pPr>
          </w:p>
        </w:tc>
        <w:tc>
          <w:tcPr>
            <w:tcW w:w="329" w:type="pct"/>
            <w:vMerge/>
            <w:tcBorders>
              <w:top w:val="single" w:sz="6" w:space="0" w:color="000000"/>
              <w:left w:val="single" w:sz="6" w:space="0" w:color="000000"/>
              <w:bottom w:val="single" w:sz="6" w:space="0" w:color="000000"/>
              <w:right w:val="single" w:sz="6" w:space="0" w:color="000000"/>
            </w:tcBorders>
            <w:vAlign w:val="center"/>
            <w:hideMark/>
          </w:tcPr>
          <w:p w14:paraId="1339C938" w14:textId="77777777" w:rsidR="00482A92" w:rsidRPr="00E96FE2" w:rsidRDefault="00482A92">
            <w:pPr>
              <w:spacing w:after="0" w:line="240" w:lineRule="auto"/>
              <w:rPr>
                <w:rFonts w:ascii="Times New Roman" w:eastAsia="Times New Roman" w:hAnsi="Times New Roman" w:cs="Times New Roman"/>
                <w:b/>
                <w:bCs/>
                <w:kern w:val="0"/>
                <w:sz w:val="20"/>
                <w:szCs w:val="20"/>
                <w:lang w:val="en-GB"/>
                <w14:ligatures w14:val="none"/>
              </w:rPr>
            </w:pPr>
          </w:p>
        </w:tc>
        <w:tc>
          <w:tcPr>
            <w:tcW w:w="291" w:type="pct"/>
            <w:vMerge/>
            <w:tcBorders>
              <w:top w:val="single" w:sz="6" w:space="0" w:color="000000"/>
              <w:left w:val="single" w:sz="6" w:space="0" w:color="000000"/>
              <w:bottom w:val="single" w:sz="6" w:space="0" w:color="000000"/>
              <w:right w:val="single" w:sz="6" w:space="0" w:color="000000"/>
            </w:tcBorders>
            <w:vAlign w:val="center"/>
            <w:hideMark/>
          </w:tcPr>
          <w:p w14:paraId="2AE934F3" w14:textId="77777777" w:rsidR="00482A92" w:rsidRPr="00E96FE2" w:rsidRDefault="00482A92">
            <w:pPr>
              <w:spacing w:after="0" w:line="240" w:lineRule="auto"/>
              <w:rPr>
                <w:rFonts w:ascii="Times New Roman" w:eastAsia="Times New Roman" w:hAnsi="Times New Roman" w:cs="Times New Roman"/>
                <w:b/>
                <w:bCs/>
                <w:kern w:val="0"/>
                <w:sz w:val="20"/>
                <w:szCs w:val="20"/>
                <w:lang w:val="en-GB"/>
                <w14:ligatures w14:val="none"/>
              </w:rPr>
            </w:pPr>
          </w:p>
        </w:tc>
      </w:tr>
      <w:tr w:rsidR="00C41312" w:rsidRPr="00E96FE2" w14:paraId="30C9453B" w14:textId="77777777" w:rsidTr="00C41312">
        <w:trPr>
          <w:jc w:val="center"/>
        </w:trPr>
        <w:tc>
          <w:tcPr>
            <w:tcW w:w="792" w:type="pct"/>
            <w:gridSpan w:val="2"/>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7062688C" w14:textId="77777777" w:rsidR="00482A92" w:rsidRPr="00E96FE2" w:rsidRDefault="00482A92">
            <w:pPr>
              <w:spacing w:after="0" w:line="240" w:lineRule="auto"/>
              <w:jc w:val="center"/>
              <w:rPr>
                <w:rFonts w:ascii="Times New Roman" w:eastAsia="Times New Roman" w:hAnsi="Times New Roman" w:cs="Times New Roman"/>
                <w:b/>
                <w:bCs/>
                <w:kern w:val="0"/>
                <w:sz w:val="20"/>
                <w:szCs w:val="20"/>
                <w:lang w:val="en-GB"/>
                <w14:ligatures w14:val="none"/>
              </w:rPr>
            </w:pPr>
          </w:p>
        </w:tc>
        <w:tc>
          <w:tcPr>
            <w:tcW w:w="280" w:type="pct"/>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0A51BCFF" w14:textId="77777777" w:rsidR="00482A92" w:rsidRPr="00E96FE2" w:rsidRDefault="0087308D">
            <w:pPr>
              <w:pStyle w:val="P68B1DB1-Normal4"/>
              <w:spacing w:after="0" w:line="240" w:lineRule="auto"/>
              <w:jc w:val="center"/>
              <w:rPr>
                <w:bCs/>
                <w:lang w:val="en-GB"/>
              </w:rPr>
            </w:pPr>
            <w:r w:rsidRPr="00E96FE2">
              <w:rPr>
                <w:lang w:val="en-GB"/>
              </w:rPr>
              <w:t>0120</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7CCC391B" w14:textId="77777777" w:rsidR="00482A92" w:rsidRPr="00E96FE2" w:rsidRDefault="0087308D">
            <w:pPr>
              <w:pStyle w:val="P68B1DB1-Normal4"/>
              <w:spacing w:after="0" w:line="240" w:lineRule="auto"/>
              <w:jc w:val="center"/>
              <w:rPr>
                <w:bCs/>
                <w:lang w:val="en-GB"/>
              </w:rPr>
            </w:pPr>
            <w:r w:rsidRPr="00E96FE2">
              <w:rPr>
                <w:lang w:val="en-GB"/>
              </w:rPr>
              <w:t>0130</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41B7C309" w14:textId="77777777" w:rsidR="00482A92" w:rsidRPr="00E96FE2" w:rsidRDefault="0087308D">
            <w:pPr>
              <w:pStyle w:val="P68B1DB1-Normal4"/>
              <w:spacing w:after="0" w:line="240" w:lineRule="auto"/>
              <w:jc w:val="center"/>
              <w:rPr>
                <w:bCs/>
                <w:lang w:val="en-GB"/>
              </w:rPr>
            </w:pPr>
            <w:r w:rsidRPr="00E96FE2">
              <w:rPr>
                <w:lang w:val="en-GB"/>
              </w:rPr>
              <w:t>0140</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41C1FE6C" w14:textId="77777777" w:rsidR="00482A92" w:rsidRPr="00E96FE2" w:rsidRDefault="0087308D">
            <w:pPr>
              <w:pStyle w:val="P68B1DB1-Normal4"/>
              <w:spacing w:after="0" w:line="240" w:lineRule="auto"/>
              <w:jc w:val="center"/>
              <w:rPr>
                <w:bCs/>
                <w:lang w:val="en-GB"/>
              </w:rPr>
            </w:pPr>
            <w:r w:rsidRPr="00E96FE2">
              <w:rPr>
                <w:lang w:val="en-GB"/>
              </w:rPr>
              <w:t>0150</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4A4A3A05" w14:textId="77777777" w:rsidR="00482A92" w:rsidRPr="00E96FE2" w:rsidRDefault="0087308D">
            <w:pPr>
              <w:pStyle w:val="P68B1DB1-Normal4"/>
              <w:spacing w:after="0" w:line="240" w:lineRule="auto"/>
              <w:jc w:val="center"/>
              <w:rPr>
                <w:bCs/>
                <w:lang w:val="en-GB"/>
              </w:rPr>
            </w:pPr>
            <w:r w:rsidRPr="00E96FE2">
              <w:rPr>
                <w:lang w:val="en-GB"/>
              </w:rPr>
              <w:t>0160</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1CA0A1EB" w14:textId="77777777" w:rsidR="00482A92" w:rsidRPr="00E96FE2" w:rsidRDefault="0087308D">
            <w:pPr>
              <w:pStyle w:val="P68B1DB1-Normal4"/>
              <w:spacing w:after="0" w:line="240" w:lineRule="auto"/>
              <w:jc w:val="center"/>
              <w:rPr>
                <w:bCs/>
                <w:lang w:val="en-GB"/>
              </w:rPr>
            </w:pPr>
            <w:r w:rsidRPr="00E96FE2">
              <w:rPr>
                <w:lang w:val="en-GB"/>
              </w:rPr>
              <w:t>0170</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59706E84" w14:textId="77777777" w:rsidR="00482A92" w:rsidRPr="00E96FE2" w:rsidRDefault="0087308D">
            <w:pPr>
              <w:pStyle w:val="P68B1DB1-Normal4"/>
              <w:spacing w:after="0" w:line="240" w:lineRule="auto"/>
              <w:jc w:val="center"/>
              <w:rPr>
                <w:bCs/>
                <w:lang w:val="en-GB"/>
              </w:rPr>
            </w:pPr>
            <w:r w:rsidRPr="00E96FE2">
              <w:rPr>
                <w:lang w:val="en-GB"/>
              </w:rPr>
              <w:t>0180</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494C95FE" w14:textId="77777777" w:rsidR="00482A92" w:rsidRPr="00E96FE2" w:rsidRDefault="0087308D">
            <w:pPr>
              <w:pStyle w:val="P68B1DB1-Normal4"/>
              <w:spacing w:after="0" w:line="240" w:lineRule="auto"/>
              <w:jc w:val="center"/>
              <w:rPr>
                <w:bCs/>
                <w:lang w:val="en-GB"/>
              </w:rPr>
            </w:pPr>
            <w:r w:rsidRPr="00E96FE2">
              <w:rPr>
                <w:lang w:val="en-GB"/>
              </w:rPr>
              <w:t>0190</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1A231B86" w14:textId="77777777" w:rsidR="00482A92" w:rsidRPr="00E96FE2" w:rsidRDefault="0087308D">
            <w:pPr>
              <w:pStyle w:val="P68B1DB1-Normal4"/>
              <w:spacing w:after="0" w:line="240" w:lineRule="auto"/>
              <w:jc w:val="center"/>
              <w:rPr>
                <w:bCs/>
                <w:lang w:val="en-GB"/>
              </w:rPr>
            </w:pPr>
            <w:r w:rsidRPr="00E96FE2">
              <w:rPr>
                <w:lang w:val="en-GB"/>
              </w:rPr>
              <w:t>0200</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4FE3ACE2" w14:textId="77777777" w:rsidR="00482A92" w:rsidRPr="00E96FE2" w:rsidRDefault="0087308D">
            <w:pPr>
              <w:pStyle w:val="P68B1DB1-Normal4"/>
              <w:spacing w:after="0" w:line="240" w:lineRule="auto"/>
              <w:jc w:val="center"/>
              <w:rPr>
                <w:bCs/>
                <w:lang w:val="en-GB"/>
              </w:rPr>
            </w:pPr>
            <w:r w:rsidRPr="00E96FE2">
              <w:rPr>
                <w:lang w:val="en-GB"/>
              </w:rPr>
              <w:t>0210</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6C6C45B2" w14:textId="77777777" w:rsidR="00482A92" w:rsidRPr="00E96FE2" w:rsidRDefault="0087308D">
            <w:pPr>
              <w:pStyle w:val="P68B1DB1-Normal4"/>
              <w:spacing w:after="0" w:line="240" w:lineRule="auto"/>
              <w:jc w:val="center"/>
              <w:rPr>
                <w:bCs/>
                <w:lang w:val="en-GB"/>
              </w:rPr>
            </w:pPr>
            <w:r w:rsidRPr="00E96FE2">
              <w:rPr>
                <w:lang w:val="en-GB"/>
              </w:rPr>
              <w:t>0220</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10BAB793" w14:textId="77777777" w:rsidR="00482A92" w:rsidRPr="00E96FE2" w:rsidRDefault="0087308D">
            <w:pPr>
              <w:pStyle w:val="P68B1DB1-Normal4"/>
              <w:spacing w:after="0" w:line="240" w:lineRule="auto"/>
              <w:jc w:val="center"/>
              <w:rPr>
                <w:bCs/>
                <w:lang w:val="en-GB"/>
              </w:rPr>
            </w:pPr>
            <w:r w:rsidRPr="00E96FE2">
              <w:rPr>
                <w:lang w:val="en-GB"/>
              </w:rPr>
              <w:t>0230</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66214A42" w14:textId="77777777" w:rsidR="00482A92" w:rsidRPr="00E96FE2" w:rsidRDefault="0087308D">
            <w:pPr>
              <w:pStyle w:val="P68B1DB1-Normal4"/>
              <w:spacing w:after="0" w:line="240" w:lineRule="auto"/>
              <w:jc w:val="center"/>
              <w:rPr>
                <w:bCs/>
                <w:lang w:val="en-GB"/>
              </w:rPr>
            </w:pPr>
            <w:r w:rsidRPr="00E96FE2">
              <w:rPr>
                <w:lang w:val="en-GB"/>
              </w:rPr>
              <w:t>0240</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262AA73C" w14:textId="77777777" w:rsidR="00482A92" w:rsidRPr="00E96FE2" w:rsidRDefault="0087308D">
            <w:pPr>
              <w:pStyle w:val="P68B1DB1-Normal4"/>
              <w:spacing w:after="0" w:line="240" w:lineRule="auto"/>
              <w:jc w:val="center"/>
              <w:rPr>
                <w:bCs/>
                <w:lang w:val="en-GB"/>
              </w:rPr>
            </w:pPr>
            <w:r w:rsidRPr="00E96FE2">
              <w:rPr>
                <w:lang w:val="en-GB"/>
              </w:rPr>
              <w:t>0250</w:t>
            </w:r>
          </w:p>
        </w:tc>
        <w:tc>
          <w:tcPr>
            <w:tcW w:w="235" w:type="pct"/>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4D5E79CB" w14:textId="77777777" w:rsidR="00482A92" w:rsidRPr="00E96FE2" w:rsidRDefault="0087308D">
            <w:pPr>
              <w:pStyle w:val="P68B1DB1-Normal4"/>
              <w:spacing w:after="0" w:line="240" w:lineRule="auto"/>
              <w:jc w:val="center"/>
              <w:rPr>
                <w:bCs/>
                <w:lang w:val="en-GB"/>
              </w:rPr>
            </w:pPr>
            <w:r w:rsidRPr="00E96FE2">
              <w:rPr>
                <w:lang w:val="en-GB"/>
              </w:rPr>
              <w:t>0260</w:t>
            </w:r>
          </w:p>
        </w:tc>
        <w:tc>
          <w:tcPr>
            <w:tcW w:w="506" w:type="pct"/>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3C734826" w14:textId="77777777" w:rsidR="00482A92" w:rsidRPr="00E96FE2" w:rsidRDefault="0087308D">
            <w:pPr>
              <w:pStyle w:val="P68B1DB1-Normal4"/>
              <w:spacing w:after="0" w:line="240" w:lineRule="auto"/>
              <w:jc w:val="center"/>
              <w:rPr>
                <w:bCs/>
                <w:lang w:val="en-GB"/>
              </w:rPr>
            </w:pPr>
            <w:r w:rsidRPr="00E96FE2">
              <w:rPr>
                <w:lang w:val="en-GB"/>
              </w:rPr>
              <w:t>0270</w:t>
            </w:r>
          </w:p>
        </w:tc>
        <w:tc>
          <w:tcPr>
            <w:tcW w:w="329" w:type="pct"/>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2DA3A6C2" w14:textId="77777777" w:rsidR="00482A92" w:rsidRPr="00E96FE2" w:rsidRDefault="0087308D">
            <w:pPr>
              <w:pStyle w:val="P68B1DB1-Normal4"/>
              <w:spacing w:after="0" w:line="240" w:lineRule="auto"/>
              <w:jc w:val="center"/>
              <w:rPr>
                <w:bCs/>
                <w:lang w:val="en-GB"/>
              </w:rPr>
            </w:pPr>
            <w:r w:rsidRPr="00E96FE2">
              <w:rPr>
                <w:lang w:val="en-GB"/>
              </w:rPr>
              <w:t>0280</w:t>
            </w:r>
          </w:p>
        </w:tc>
        <w:tc>
          <w:tcPr>
            <w:tcW w:w="291" w:type="pct"/>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7A4128DB" w14:textId="77777777" w:rsidR="00482A92" w:rsidRPr="00E96FE2" w:rsidRDefault="0087308D">
            <w:pPr>
              <w:pStyle w:val="P68B1DB1-Normal4"/>
              <w:spacing w:after="0" w:line="240" w:lineRule="auto"/>
              <w:jc w:val="center"/>
              <w:rPr>
                <w:bCs/>
                <w:lang w:val="en-GB"/>
              </w:rPr>
            </w:pPr>
            <w:r w:rsidRPr="00E96FE2">
              <w:rPr>
                <w:lang w:val="en-GB"/>
              </w:rPr>
              <w:t>0290</w:t>
            </w:r>
          </w:p>
        </w:tc>
      </w:tr>
      <w:tr w:rsidR="00C41312" w:rsidRPr="00E96FE2" w14:paraId="1F9FE050" w14:textId="77777777" w:rsidTr="00C41312">
        <w:trPr>
          <w:jc w:val="center"/>
        </w:trPr>
        <w:tc>
          <w:tcPr>
            <w:tcW w:w="16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71C306" w14:textId="77777777" w:rsidR="009F0642" w:rsidRPr="00E96FE2" w:rsidRDefault="009F0642" w:rsidP="009F0642">
            <w:pPr>
              <w:pStyle w:val="P68B1DB1-Normal5"/>
              <w:spacing w:after="0" w:line="240" w:lineRule="auto"/>
              <w:jc w:val="center"/>
              <w:rPr>
                <w:lang w:val="en-GB"/>
              </w:rPr>
            </w:pPr>
            <w:bookmarkStart w:id="1" w:name="_Hlk231994038"/>
            <w:r w:rsidRPr="00E96FE2">
              <w:rPr>
                <w:lang w:val="en-GB"/>
              </w:rPr>
              <w:t>0010</w:t>
            </w:r>
          </w:p>
        </w:tc>
        <w:tc>
          <w:tcPr>
            <w:tcW w:w="62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5387D0" w14:textId="064B5614" w:rsidR="009F0642" w:rsidRPr="00E96FE2" w:rsidRDefault="009F0642" w:rsidP="009F0642">
            <w:pPr>
              <w:pStyle w:val="P68B1DB1-Normal4"/>
              <w:spacing w:after="0" w:line="240" w:lineRule="auto"/>
              <w:rPr>
                <w:lang w:val="en-GB"/>
              </w:rPr>
            </w:pPr>
            <w:r w:rsidRPr="00E96FE2">
              <w:rPr>
                <w:lang w:val="en-GB"/>
              </w:rPr>
              <w:t xml:space="preserve">Transactions in scope of the own </w:t>
            </w:r>
            <w:proofErr w:type="gramStart"/>
            <w:r w:rsidRPr="00E96FE2">
              <w:rPr>
                <w:lang w:val="en-GB"/>
              </w:rPr>
              <w:t>funds</w:t>
            </w:r>
            <w:proofErr w:type="gramEnd"/>
            <w:r w:rsidRPr="00E96FE2">
              <w:rPr>
                <w:lang w:val="en-GB"/>
              </w:rPr>
              <w:t xml:space="preserve"> requirement for CVA risk</w:t>
            </w:r>
          </w:p>
        </w:tc>
        <w:tc>
          <w:tcPr>
            <w:tcW w:w="28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8DE6BE" w14:textId="77777777" w:rsidR="009F0642" w:rsidRPr="00E96FE2" w:rsidRDefault="009F0642" w:rsidP="009F0642">
            <w:pPr>
              <w:pStyle w:val="P68B1DB1-Normal5"/>
              <w:spacing w:after="0" w:line="240" w:lineRule="auto"/>
              <w:jc w:val="center"/>
              <w:rPr>
                <w:lang w:val="en-GB"/>
              </w:rPr>
            </w:pPr>
            <w:r w:rsidRPr="00E96FE2">
              <w:rPr>
                <w:lang w:val="en-GB"/>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D9D8FF" w14:textId="77777777" w:rsidR="009F0642" w:rsidRPr="00E96FE2" w:rsidRDefault="009F0642" w:rsidP="009F0642">
            <w:pPr>
              <w:spacing w:after="0" w:line="240" w:lineRule="auto"/>
              <w:jc w:val="center"/>
              <w:rPr>
                <w:rFonts w:ascii="Times New Roman" w:eastAsia="Times New Roman" w:hAnsi="Times New Roman" w:cs="Times New Roman"/>
                <w:kern w:val="0"/>
                <w:sz w:val="20"/>
                <w:szCs w:val="20"/>
                <w:lang w:val="en-GB"/>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667D89" w14:textId="77777777" w:rsidR="009F0642" w:rsidRPr="00E96FE2" w:rsidRDefault="009F0642" w:rsidP="009F0642">
            <w:pPr>
              <w:spacing w:after="0" w:line="240" w:lineRule="auto"/>
              <w:jc w:val="center"/>
              <w:rPr>
                <w:rFonts w:ascii="Times New Roman" w:eastAsia="Times New Roman" w:hAnsi="Times New Roman" w:cs="Times New Roman"/>
                <w:kern w:val="0"/>
                <w:sz w:val="20"/>
                <w:szCs w:val="20"/>
                <w:lang w:val="en-GB"/>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EAD4E0" w14:textId="77777777" w:rsidR="009F0642" w:rsidRPr="00E96FE2" w:rsidRDefault="009F0642" w:rsidP="009F0642">
            <w:pPr>
              <w:spacing w:after="0" w:line="240" w:lineRule="auto"/>
              <w:jc w:val="center"/>
              <w:rPr>
                <w:rFonts w:ascii="Times New Roman" w:eastAsia="Times New Roman" w:hAnsi="Times New Roman" w:cs="Times New Roman"/>
                <w:kern w:val="0"/>
                <w:sz w:val="20"/>
                <w:szCs w:val="20"/>
                <w:lang w:val="en-GB"/>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F562A0" w14:textId="77777777" w:rsidR="009F0642" w:rsidRPr="00E96FE2" w:rsidRDefault="009F0642" w:rsidP="009F0642">
            <w:pPr>
              <w:spacing w:after="0" w:line="240" w:lineRule="auto"/>
              <w:jc w:val="center"/>
              <w:rPr>
                <w:rFonts w:ascii="Times New Roman" w:eastAsia="Times New Roman" w:hAnsi="Times New Roman" w:cs="Times New Roman"/>
                <w:kern w:val="0"/>
                <w:sz w:val="20"/>
                <w:szCs w:val="20"/>
                <w:lang w:val="en-GB"/>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D57862" w14:textId="77777777" w:rsidR="009F0642" w:rsidRPr="00E96FE2" w:rsidRDefault="009F0642" w:rsidP="009F0642">
            <w:pPr>
              <w:spacing w:after="0" w:line="240" w:lineRule="auto"/>
              <w:jc w:val="center"/>
              <w:rPr>
                <w:rFonts w:ascii="Times New Roman" w:eastAsia="Times New Roman" w:hAnsi="Times New Roman" w:cs="Times New Roman"/>
                <w:kern w:val="0"/>
                <w:sz w:val="20"/>
                <w:szCs w:val="20"/>
                <w:lang w:val="en-GB"/>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77FC6D" w14:textId="77777777" w:rsidR="009F0642" w:rsidRPr="00E96FE2" w:rsidRDefault="009F0642" w:rsidP="009F0642">
            <w:pPr>
              <w:spacing w:after="0" w:line="240" w:lineRule="auto"/>
              <w:jc w:val="center"/>
              <w:rPr>
                <w:rFonts w:ascii="Times New Roman" w:eastAsia="Times New Roman" w:hAnsi="Times New Roman" w:cs="Times New Roman"/>
                <w:kern w:val="0"/>
                <w:sz w:val="20"/>
                <w:szCs w:val="20"/>
                <w:lang w:val="en-GB"/>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1BBD9C" w14:textId="77777777" w:rsidR="009F0642" w:rsidRPr="00E96FE2" w:rsidRDefault="009F0642" w:rsidP="009F0642">
            <w:pPr>
              <w:pStyle w:val="P68B1DB1-Normal5"/>
              <w:spacing w:after="0" w:line="240" w:lineRule="auto"/>
              <w:jc w:val="center"/>
              <w:rPr>
                <w:lang w:val="en-GB"/>
              </w:rPr>
            </w:pPr>
            <w:r w:rsidRPr="00E96FE2">
              <w:rPr>
                <w:lang w:val="en-GB"/>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45E59C" w14:textId="77777777" w:rsidR="009F0642" w:rsidRPr="00E96FE2" w:rsidRDefault="009F0642" w:rsidP="009F0642">
            <w:pPr>
              <w:spacing w:after="0" w:line="240" w:lineRule="auto"/>
              <w:jc w:val="center"/>
              <w:rPr>
                <w:rFonts w:ascii="Times New Roman" w:eastAsia="Times New Roman" w:hAnsi="Times New Roman" w:cs="Times New Roman"/>
                <w:kern w:val="0"/>
                <w:sz w:val="20"/>
                <w:szCs w:val="20"/>
                <w:lang w:val="en-GB"/>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8666A5" w14:textId="77777777" w:rsidR="009F0642" w:rsidRPr="00E96FE2" w:rsidRDefault="009F0642" w:rsidP="009F0642">
            <w:pPr>
              <w:spacing w:after="0" w:line="240" w:lineRule="auto"/>
              <w:jc w:val="center"/>
              <w:rPr>
                <w:rFonts w:ascii="Times New Roman" w:eastAsia="Times New Roman" w:hAnsi="Times New Roman" w:cs="Times New Roman"/>
                <w:kern w:val="0"/>
                <w:sz w:val="20"/>
                <w:szCs w:val="20"/>
                <w:lang w:val="en-GB"/>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1C7AAA" w14:textId="77777777" w:rsidR="009F0642" w:rsidRPr="00E96FE2" w:rsidRDefault="009F0642" w:rsidP="009F0642">
            <w:pPr>
              <w:spacing w:after="0" w:line="240" w:lineRule="auto"/>
              <w:jc w:val="center"/>
              <w:rPr>
                <w:rFonts w:ascii="Times New Roman" w:eastAsia="Times New Roman" w:hAnsi="Times New Roman" w:cs="Times New Roman"/>
                <w:kern w:val="0"/>
                <w:sz w:val="20"/>
                <w:szCs w:val="20"/>
                <w:lang w:val="en-GB"/>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9ACAD6" w14:textId="77777777" w:rsidR="009F0642" w:rsidRPr="00E96FE2" w:rsidRDefault="009F0642" w:rsidP="009F0642">
            <w:pPr>
              <w:spacing w:after="0" w:line="240" w:lineRule="auto"/>
              <w:jc w:val="center"/>
              <w:rPr>
                <w:rFonts w:ascii="Times New Roman" w:eastAsia="Times New Roman" w:hAnsi="Times New Roman" w:cs="Times New Roman"/>
                <w:kern w:val="0"/>
                <w:sz w:val="20"/>
                <w:szCs w:val="20"/>
                <w:lang w:val="en-GB"/>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64670E" w14:textId="77777777" w:rsidR="009F0642" w:rsidRPr="00E96FE2" w:rsidRDefault="009F0642" w:rsidP="009F0642">
            <w:pPr>
              <w:spacing w:after="0" w:line="240" w:lineRule="auto"/>
              <w:jc w:val="center"/>
              <w:rPr>
                <w:rFonts w:ascii="Times New Roman" w:eastAsia="Times New Roman" w:hAnsi="Times New Roman" w:cs="Times New Roman"/>
                <w:kern w:val="0"/>
                <w:sz w:val="20"/>
                <w:szCs w:val="20"/>
                <w:lang w:val="en-GB"/>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D272D5" w14:textId="77777777" w:rsidR="009F0642" w:rsidRPr="00E96FE2" w:rsidRDefault="009F0642" w:rsidP="009F0642">
            <w:pPr>
              <w:spacing w:after="0" w:line="240" w:lineRule="auto"/>
              <w:jc w:val="center"/>
              <w:rPr>
                <w:rFonts w:ascii="Times New Roman" w:eastAsia="Times New Roman" w:hAnsi="Times New Roman" w:cs="Times New Roman"/>
                <w:kern w:val="0"/>
                <w:sz w:val="20"/>
                <w:szCs w:val="20"/>
                <w:lang w:val="en-GB"/>
                <w14:ligatures w14:val="none"/>
              </w:rPr>
            </w:pPr>
          </w:p>
        </w:tc>
        <w:tc>
          <w:tcPr>
            <w:tcW w:w="23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8C1AB1" w14:textId="77777777" w:rsidR="009F0642" w:rsidRPr="00E96FE2" w:rsidRDefault="009F0642" w:rsidP="009F0642">
            <w:pPr>
              <w:spacing w:after="0" w:line="240" w:lineRule="auto"/>
              <w:jc w:val="center"/>
              <w:rPr>
                <w:rFonts w:ascii="Times New Roman" w:eastAsia="Times New Roman" w:hAnsi="Times New Roman" w:cs="Times New Roman"/>
                <w:kern w:val="0"/>
                <w:sz w:val="20"/>
                <w:szCs w:val="20"/>
                <w:lang w:val="en-GB"/>
                <w14:ligatures w14:val="none"/>
              </w:rPr>
            </w:pP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E8AC74" w14:textId="77777777" w:rsidR="009F0642" w:rsidRPr="00E96FE2" w:rsidRDefault="009F0642" w:rsidP="009F0642">
            <w:pPr>
              <w:spacing w:after="0" w:line="240" w:lineRule="auto"/>
              <w:jc w:val="center"/>
              <w:rPr>
                <w:rFonts w:ascii="Times New Roman" w:eastAsia="Times New Roman" w:hAnsi="Times New Roman" w:cs="Times New Roman"/>
                <w:kern w:val="0"/>
                <w:sz w:val="20"/>
                <w:szCs w:val="20"/>
                <w:lang w:val="en-GB"/>
                <w14:ligatures w14:val="none"/>
              </w:rPr>
            </w:pPr>
          </w:p>
        </w:tc>
        <w:tc>
          <w:tcPr>
            <w:tcW w:w="32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2CA1CD" w14:textId="77777777" w:rsidR="009F0642" w:rsidRPr="00E96FE2" w:rsidRDefault="009F0642" w:rsidP="009F0642">
            <w:pPr>
              <w:spacing w:after="0" w:line="240" w:lineRule="auto"/>
              <w:jc w:val="center"/>
              <w:rPr>
                <w:rFonts w:ascii="Times New Roman" w:eastAsia="Times New Roman" w:hAnsi="Times New Roman" w:cs="Times New Roman"/>
                <w:kern w:val="0"/>
                <w:sz w:val="20"/>
                <w:szCs w:val="20"/>
                <w:lang w:val="en-GB"/>
                <w14:ligatures w14:val="none"/>
              </w:rPr>
            </w:pPr>
          </w:p>
        </w:tc>
        <w:tc>
          <w:tcPr>
            <w:tcW w:w="29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481023" w14:textId="77777777" w:rsidR="009F0642" w:rsidRPr="00E96FE2" w:rsidRDefault="009F0642" w:rsidP="009F0642">
            <w:pPr>
              <w:spacing w:after="0" w:line="240" w:lineRule="auto"/>
              <w:jc w:val="center"/>
              <w:rPr>
                <w:rFonts w:ascii="Times New Roman" w:eastAsia="Times New Roman" w:hAnsi="Times New Roman" w:cs="Times New Roman"/>
                <w:kern w:val="0"/>
                <w:sz w:val="20"/>
                <w:szCs w:val="20"/>
                <w:lang w:val="en-GB"/>
                <w14:ligatures w14:val="none"/>
              </w:rPr>
            </w:pPr>
          </w:p>
        </w:tc>
      </w:tr>
      <w:tr w:rsidR="00C41312" w:rsidRPr="00E96FE2" w14:paraId="4D621581" w14:textId="77777777" w:rsidTr="00C41312">
        <w:trPr>
          <w:jc w:val="center"/>
        </w:trPr>
        <w:tc>
          <w:tcPr>
            <w:tcW w:w="16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6D2F7C" w14:textId="77777777" w:rsidR="009F0642" w:rsidRPr="00E96FE2" w:rsidRDefault="009F0642" w:rsidP="009F0642">
            <w:pPr>
              <w:pStyle w:val="P68B1DB1-Normal5"/>
              <w:spacing w:after="0" w:line="240" w:lineRule="auto"/>
              <w:jc w:val="center"/>
              <w:rPr>
                <w:lang w:val="en-GB"/>
              </w:rPr>
            </w:pPr>
            <w:r w:rsidRPr="00E96FE2">
              <w:rPr>
                <w:lang w:val="en-GB"/>
              </w:rPr>
              <w:t>0020</w:t>
            </w:r>
          </w:p>
        </w:tc>
        <w:tc>
          <w:tcPr>
            <w:tcW w:w="62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C37A65" w14:textId="7FFE62E5" w:rsidR="009F0642" w:rsidRPr="00E96FE2" w:rsidRDefault="009F0642" w:rsidP="009F0642">
            <w:pPr>
              <w:pStyle w:val="P68B1DB1-Normal5"/>
              <w:spacing w:after="0" w:line="240" w:lineRule="auto"/>
              <w:rPr>
                <w:lang w:val="en-GB"/>
              </w:rPr>
            </w:pPr>
            <w:r w:rsidRPr="00E96FE2">
              <w:rPr>
                <w:lang w:val="en-GB"/>
              </w:rPr>
              <w:t>Of which: derivatives only</w:t>
            </w:r>
          </w:p>
        </w:tc>
        <w:tc>
          <w:tcPr>
            <w:tcW w:w="28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3B4012" w14:textId="77777777" w:rsidR="009F0642" w:rsidRPr="00E96FE2" w:rsidRDefault="009F0642" w:rsidP="009F0642">
            <w:pPr>
              <w:pStyle w:val="P68B1DB1-Normal5"/>
              <w:spacing w:after="0" w:line="240" w:lineRule="auto"/>
              <w:jc w:val="center"/>
              <w:rPr>
                <w:lang w:val="en-GB"/>
              </w:rPr>
            </w:pPr>
            <w:r w:rsidRPr="00E96FE2">
              <w:rPr>
                <w:lang w:val="en-GB"/>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15C20A" w14:textId="77777777" w:rsidR="009F0642" w:rsidRPr="00E96FE2" w:rsidRDefault="009F0642" w:rsidP="009F0642">
            <w:pPr>
              <w:pStyle w:val="P68B1DB1-Normal5"/>
              <w:spacing w:after="0" w:line="240" w:lineRule="auto"/>
              <w:jc w:val="center"/>
              <w:rPr>
                <w:lang w:val="en-GB"/>
              </w:rPr>
            </w:pPr>
            <w:r w:rsidRPr="00E96FE2">
              <w:rPr>
                <w:lang w:val="en-GB"/>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C1C8C3" w14:textId="77777777" w:rsidR="009F0642" w:rsidRPr="00E96FE2" w:rsidRDefault="009F0642" w:rsidP="009F0642">
            <w:pPr>
              <w:spacing w:after="0" w:line="240" w:lineRule="auto"/>
              <w:jc w:val="center"/>
              <w:rPr>
                <w:rFonts w:ascii="Times New Roman" w:eastAsia="Times New Roman" w:hAnsi="Times New Roman" w:cs="Times New Roman"/>
                <w:kern w:val="0"/>
                <w:sz w:val="20"/>
                <w:szCs w:val="20"/>
                <w:lang w:val="en-GB"/>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3F8D1F" w14:textId="77777777" w:rsidR="009F0642" w:rsidRPr="00E96FE2" w:rsidRDefault="009F0642" w:rsidP="009F0642">
            <w:pPr>
              <w:spacing w:after="0" w:line="240" w:lineRule="auto"/>
              <w:jc w:val="center"/>
              <w:rPr>
                <w:rFonts w:ascii="Times New Roman" w:eastAsia="Times New Roman" w:hAnsi="Times New Roman" w:cs="Times New Roman"/>
                <w:kern w:val="0"/>
                <w:sz w:val="20"/>
                <w:szCs w:val="20"/>
                <w:lang w:val="en-GB"/>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15C584" w14:textId="77777777" w:rsidR="009F0642" w:rsidRPr="00E96FE2" w:rsidRDefault="009F0642" w:rsidP="009F0642">
            <w:pPr>
              <w:spacing w:after="0" w:line="240" w:lineRule="auto"/>
              <w:jc w:val="center"/>
              <w:rPr>
                <w:rFonts w:ascii="Times New Roman" w:eastAsia="Times New Roman" w:hAnsi="Times New Roman" w:cs="Times New Roman"/>
                <w:kern w:val="0"/>
                <w:sz w:val="20"/>
                <w:szCs w:val="20"/>
                <w:lang w:val="en-GB"/>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4717F8" w14:textId="77777777" w:rsidR="009F0642" w:rsidRPr="00E96FE2" w:rsidRDefault="009F0642" w:rsidP="009F0642">
            <w:pPr>
              <w:spacing w:after="0" w:line="240" w:lineRule="auto"/>
              <w:jc w:val="center"/>
              <w:rPr>
                <w:rFonts w:ascii="Times New Roman" w:eastAsia="Times New Roman" w:hAnsi="Times New Roman" w:cs="Times New Roman"/>
                <w:kern w:val="0"/>
                <w:sz w:val="20"/>
                <w:szCs w:val="20"/>
                <w:lang w:val="en-GB"/>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6F55B8" w14:textId="77777777" w:rsidR="009F0642" w:rsidRPr="00E96FE2" w:rsidRDefault="009F0642" w:rsidP="009F0642">
            <w:pPr>
              <w:spacing w:after="0" w:line="240" w:lineRule="auto"/>
              <w:jc w:val="center"/>
              <w:rPr>
                <w:rFonts w:ascii="Times New Roman" w:eastAsia="Times New Roman" w:hAnsi="Times New Roman" w:cs="Times New Roman"/>
                <w:kern w:val="0"/>
                <w:sz w:val="20"/>
                <w:szCs w:val="20"/>
                <w:lang w:val="en-GB"/>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383867" w14:textId="77777777" w:rsidR="009F0642" w:rsidRPr="00E96FE2" w:rsidRDefault="009F0642" w:rsidP="009F0642">
            <w:pPr>
              <w:pStyle w:val="P68B1DB1-Normal5"/>
              <w:spacing w:after="0" w:line="240" w:lineRule="auto"/>
              <w:jc w:val="center"/>
              <w:rPr>
                <w:lang w:val="en-GB"/>
              </w:rPr>
            </w:pPr>
            <w:r w:rsidRPr="00E96FE2">
              <w:rPr>
                <w:lang w:val="en-GB"/>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D8A8F9" w14:textId="77777777" w:rsidR="009F0642" w:rsidRPr="00E96FE2" w:rsidRDefault="009F0642" w:rsidP="009F0642">
            <w:pPr>
              <w:spacing w:after="0" w:line="240" w:lineRule="auto"/>
              <w:jc w:val="center"/>
              <w:rPr>
                <w:rFonts w:ascii="Times New Roman" w:eastAsia="Times New Roman" w:hAnsi="Times New Roman" w:cs="Times New Roman"/>
                <w:kern w:val="0"/>
                <w:sz w:val="20"/>
                <w:szCs w:val="20"/>
                <w:lang w:val="en-GB"/>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D74554" w14:textId="77777777" w:rsidR="009F0642" w:rsidRPr="00E96FE2" w:rsidRDefault="009F0642" w:rsidP="009F0642">
            <w:pPr>
              <w:spacing w:after="0" w:line="240" w:lineRule="auto"/>
              <w:jc w:val="center"/>
              <w:rPr>
                <w:rFonts w:ascii="Times New Roman" w:eastAsia="Times New Roman" w:hAnsi="Times New Roman" w:cs="Times New Roman"/>
                <w:kern w:val="0"/>
                <w:sz w:val="20"/>
                <w:szCs w:val="20"/>
                <w:lang w:val="en-GB"/>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8B7E6F" w14:textId="77777777" w:rsidR="009F0642" w:rsidRPr="00E96FE2" w:rsidRDefault="009F0642" w:rsidP="009F0642">
            <w:pPr>
              <w:spacing w:after="0" w:line="240" w:lineRule="auto"/>
              <w:jc w:val="center"/>
              <w:rPr>
                <w:rFonts w:ascii="Times New Roman" w:eastAsia="Times New Roman" w:hAnsi="Times New Roman" w:cs="Times New Roman"/>
                <w:kern w:val="0"/>
                <w:sz w:val="20"/>
                <w:szCs w:val="20"/>
                <w:lang w:val="en-GB"/>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7E36C5" w14:textId="77777777" w:rsidR="009F0642" w:rsidRPr="00E96FE2" w:rsidRDefault="009F0642" w:rsidP="009F0642">
            <w:pPr>
              <w:spacing w:after="0" w:line="240" w:lineRule="auto"/>
              <w:jc w:val="center"/>
              <w:rPr>
                <w:rFonts w:ascii="Times New Roman" w:eastAsia="Times New Roman" w:hAnsi="Times New Roman" w:cs="Times New Roman"/>
                <w:kern w:val="0"/>
                <w:sz w:val="20"/>
                <w:szCs w:val="20"/>
                <w:lang w:val="en-GB"/>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082A96" w14:textId="77777777" w:rsidR="009F0642" w:rsidRPr="00E96FE2" w:rsidRDefault="009F0642" w:rsidP="009F0642">
            <w:pPr>
              <w:spacing w:after="0" w:line="240" w:lineRule="auto"/>
              <w:jc w:val="center"/>
              <w:rPr>
                <w:rFonts w:ascii="Times New Roman" w:eastAsia="Times New Roman" w:hAnsi="Times New Roman" w:cs="Times New Roman"/>
                <w:kern w:val="0"/>
                <w:sz w:val="20"/>
                <w:szCs w:val="20"/>
                <w:lang w:val="en-GB"/>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56A29F" w14:textId="77777777" w:rsidR="009F0642" w:rsidRPr="00E96FE2" w:rsidRDefault="009F0642" w:rsidP="009F0642">
            <w:pPr>
              <w:spacing w:after="0" w:line="240" w:lineRule="auto"/>
              <w:jc w:val="center"/>
              <w:rPr>
                <w:rFonts w:ascii="Times New Roman" w:eastAsia="Times New Roman" w:hAnsi="Times New Roman" w:cs="Times New Roman"/>
                <w:kern w:val="0"/>
                <w:sz w:val="20"/>
                <w:szCs w:val="20"/>
                <w:lang w:val="en-GB"/>
                <w14:ligatures w14:val="none"/>
              </w:rPr>
            </w:pPr>
          </w:p>
        </w:tc>
        <w:tc>
          <w:tcPr>
            <w:tcW w:w="23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A9776A" w14:textId="77777777" w:rsidR="009F0642" w:rsidRPr="00E96FE2" w:rsidRDefault="009F0642" w:rsidP="009F0642">
            <w:pPr>
              <w:pStyle w:val="P68B1DB1-Normal5"/>
              <w:spacing w:after="0" w:line="240" w:lineRule="auto"/>
              <w:jc w:val="center"/>
              <w:rPr>
                <w:lang w:val="en-GB"/>
              </w:rPr>
            </w:pPr>
            <w:r w:rsidRPr="00E96FE2">
              <w:rPr>
                <w:lang w:val="en-GB"/>
              </w:rPr>
              <w:t>X</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570C8E" w14:textId="77777777" w:rsidR="009F0642" w:rsidRPr="00E96FE2" w:rsidRDefault="009F0642" w:rsidP="009F0642">
            <w:pPr>
              <w:pStyle w:val="P68B1DB1-Normal5"/>
              <w:spacing w:after="0" w:line="240" w:lineRule="auto"/>
              <w:jc w:val="center"/>
              <w:rPr>
                <w:lang w:val="en-GB"/>
              </w:rPr>
            </w:pPr>
            <w:r w:rsidRPr="00E96FE2">
              <w:rPr>
                <w:lang w:val="en-GB"/>
              </w:rPr>
              <w:t>X</w:t>
            </w:r>
          </w:p>
        </w:tc>
        <w:tc>
          <w:tcPr>
            <w:tcW w:w="32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895E8E" w14:textId="77777777" w:rsidR="009F0642" w:rsidRPr="00E96FE2" w:rsidRDefault="009F0642" w:rsidP="009F0642">
            <w:pPr>
              <w:spacing w:after="0" w:line="240" w:lineRule="auto"/>
              <w:jc w:val="center"/>
              <w:rPr>
                <w:rFonts w:ascii="Times New Roman" w:eastAsia="Times New Roman" w:hAnsi="Times New Roman" w:cs="Times New Roman"/>
                <w:kern w:val="0"/>
                <w:sz w:val="20"/>
                <w:szCs w:val="20"/>
                <w:lang w:val="en-GB"/>
                <w14:ligatures w14:val="none"/>
              </w:rPr>
            </w:pPr>
          </w:p>
        </w:tc>
        <w:tc>
          <w:tcPr>
            <w:tcW w:w="29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FD458D" w14:textId="77777777" w:rsidR="009F0642" w:rsidRPr="00E96FE2" w:rsidRDefault="009F0642" w:rsidP="009F0642">
            <w:pPr>
              <w:spacing w:after="0" w:line="240" w:lineRule="auto"/>
              <w:jc w:val="center"/>
              <w:rPr>
                <w:rFonts w:ascii="Times New Roman" w:eastAsia="Times New Roman" w:hAnsi="Times New Roman" w:cs="Times New Roman"/>
                <w:kern w:val="0"/>
                <w:sz w:val="20"/>
                <w:szCs w:val="20"/>
                <w:lang w:val="en-GB"/>
                <w14:ligatures w14:val="none"/>
              </w:rPr>
            </w:pPr>
          </w:p>
        </w:tc>
      </w:tr>
      <w:tr w:rsidR="00C41312" w:rsidRPr="00E96FE2" w14:paraId="729678D7" w14:textId="77777777" w:rsidTr="00C41312">
        <w:trPr>
          <w:jc w:val="center"/>
        </w:trPr>
        <w:tc>
          <w:tcPr>
            <w:tcW w:w="16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DFC330" w14:textId="77777777" w:rsidR="009F0642" w:rsidRPr="00E96FE2" w:rsidRDefault="009F0642" w:rsidP="009F0642">
            <w:pPr>
              <w:pStyle w:val="P68B1DB1-Normal5"/>
              <w:spacing w:after="0" w:line="240" w:lineRule="auto"/>
              <w:jc w:val="center"/>
              <w:rPr>
                <w:lang w:val="en-GB"/>
              </w:rPr>
            </w:pPr>
            <w:r w:rsidRPr="00E96FE2">
              <w:rPr>
                <w:lang w:val="en-GB"/>
              </w:rPr>
              <w:t>0030</w:t>
            </w:r>
          </w:p>
        </w:tc>
        <w:tc>
          <w:tcPr>
            <w:tcW w:w="62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4FF3AA" w14:textId="6DAF04B1" w:rsidR="009F0642" w:rsidRPr="00E96FE2" w:rsidRDefault="009F0642" w:rsidP="009F0642">
            <w:pPr>
              <w:pStyle w:val="P68B1DB1-Normal5"/>
              <w:spacing w:after="0" w:line="240" w:lineRule="auto"/>
              <w:rPr>
                <w:lang w:val="en-GB"/>
              </w:rPr>
            </w:pPr>
            <w:r w:rsidRPr="00E96FE2">
              <w:rPr>
                <w:lang w:val="en-GB"/>
              </w:rPr>
              <w:t xml:space="preserve">Of which: </w:t>
            </w:r>
            <w:proofErr w:type="gramStart"/>
            <w:r w:rsidRPr="00E96FE2">
              <w:rPr>
                <w:lang w:val="en-GB"/>
              </w:rPr>
              <w:t>Otherwise</w:t>
            </w:r>
            <w:proofErr w:type="gramEnd"/>
            <w:r w:rsidRPr="00E96FE2">
              <w:rPr>
                <w:lang w:val="en-GB"/>
              </w:rPr>
              <w:t xml:space="preserve"> exempted transactions, that banks choose to reintegrate in the calculation of own funds requirements</w:t>
            </w:r>
          </w:p>
        </w:tc>
        <w:tc>
          <w:tcPr>
            <w:tcW w:w="28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437176" w14:textId="77777777" w:rsidR="009F0642" w:rsidRPr="00E96FE2" w:rsidRDefault="009F0642" w:rsidP="009F0642">
            <w:pPr>
              <w:pStyle w:val="P68B1DB1-Normal5"/>
              <w:spacing w:after="0" w:line="240" w:lineRule="auto"/>
              <w:jc w:val="center"/>
              <w:rPr>
                <w:lang w:val="en-GB"/>
              </w:rPr>
            </w:pPr>
            <w:r w:rsidRPr="00E96FE2">
              <w:rPr>
                <w:lang w:val="en-GB"/>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649842" w14:textId="77777777" w:rsidR="009F0642" w:rsidRPr="00E96FE2" w:rsidRDefault="009F0642" w:rsidP="009F0642">
            <w:pPr>
              <w:pStyle w:val="P68B1DB1-Normal5"/>
              <w:spacing w:after="0" w:line="240" w:lineRule="auto"/>
              <w:jc w:val="center"/>
              <w:rPr>
                <w:lang w:val="en-GB"/>
              </w:rPr>
            </w:pPr>
            <w:r w:rsidRPr="00E96FE2">
              <w:rPr>
                <w:lang w:val="en-GB"/>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31CE07" w14:textId="77777777" w:rsidR="009F0642" w:rsidRPr="00E96FE2" w:rsidRDefault="009F0642" w:rsidP="009F0642">
            <w:pPr>
              <w:spacing w:after="0" w:line="240" w:lineRule="auto"/>
              <w:jc w:val="center"/>
              <w:rPr>
                <w:rFonts w:ascii="Times New Roman" w:eastAsia="Times New Roman" w:hAnsi="Times New Roman" w:cs="Times New Roman"/>
                <w:kern w:val="0"/>
                <w:sz w:val="20"/>
                <w:szCs w:val="20"/>
                <w:lang w:val="en-GB"/>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B9C944" w14:textId="77777777" w:rsidR="009F0642" w:rsidRPr="00E96FE2" w:rsidRDefault="009F0642" w:rsidP="009F0642">
            <w:pPr>
              <w:spacing w:after="0" w:line="240" w:lineRule="auto"/>
              <w:jc w:val="center"/>
              <w:rPr>
                <w:rFonts w:ascii="Times New Roman" w:eastAsia="Times New Roman" w:hAnsi="Times New Roman" w:cs="Times New Roman"/>
                <w:kern w:val="0"/>
                <w:sz w:val="20"/>
                <w:szCs w:val="20"/>
                <w:lang w:val="en-GB"/>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6B3707" w14:textId="77777777" w:rsidR="009F0642" w:rsidRPr="00E96FE2" w:rsidRDefault="009F0642" w:rsidP="009F0642">
            <w:pPr>
              <w:spacing w:after="0" w:line="240" w:lineRule="auto"/>
              <w:jc w:val="center"/>
              <w:rPr>
                <w:rFonts w:ascii="Times New Roman" w:eastAsia="Times New Roman" w:hAnsi="Times New Roman" w:cs="Times New Roman"/>
                <w:kern w:val="0"/>
                <w:sz w:val="20"/>
                <w:szCs w:val="20"/>
                <w:lang w:val="en-GB"/>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2AF529" w14:textId="77777777" w:rsidR="009F0642" w:rsidRPr="00E96FE2" w:rsidRDefault="009F0642" w:rsidP="009F0642">
            <w:pPr>
              <w:spacing w:after="0" w:line="240" w:lineRule="auto"/>
              <w:jc w:val="center"/>
              <w:rPr>
                <w:rFonts w:ascii="Times New Roman" w:eastAsia="Times New Roman" w:hAnsi="Times New Roman" w:cs="Times New Roman"/>
                <w:kern w:val="0"/>
                <w:sz w:val="20"/>
                <w:szCs w:val="20"/>
                <w:lang w:val="en-GB"/>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0C1C34" w14:textId="77777777" w:rsidR="009F0642" w:rsidRPr="00E96FE2" w:rsidRDefault="009F0642" w:rsidP="009F0642">
            <w:pPr>
              <w:spacing w:after="0" w:line="240" w:lineRule="auto"/>
              <w:jc w:val="center"/>
              <w:rPr>
                <w:rFonts w:ascii="Times New Roman" w:eastAsia="Times New Roman" w:hAnsi="Times New Roman" w:cs="Times New Roman"/>
                <w:kern w:val="0"/>
                <w:sz w:val="20"/>
                <w:szCs w:val="20"/>
                <w:lang w:val="en-GB"/>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A2EFE6" w14:textId="77777777" w:rsidR="009F0642" w:rsidRPr="00E96FE2" w:rsidRDefault="009F0642" w:rsidP="009F0642">
            <w:pPr>
              <w:pStyle w:val="P68B1DB1-Normal5"/>
              <w:spacing w:after="0" w:line="240" w:lineRule="auto"/>
              <w:jc w:val="center"/>
              <w:rPr>
                <w:lang w:val="en-GB"/>
              </w:rPr>
            </w:pPr>
            <w:r w:rsidRPr="00E96FE2">
              <w:rPr>
                <w:lang w:val="en-GB"/>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DA31E2" w14:textId="77777777" w:rsidR="009F0642" w:rsidRPr="00E96FE2" w:rsidRDefault="009F0642" w:rsidP="009F0642">
            <w:pPr>
              <w:spacing w:after="0" w:line="240" w:lineRule="auto"/>
              <w:jc w:val="center"/>
              <w:rPr>
                <w:rFonts w:ascii="Times New Roman" w:eastAsia="Times New Roman" w:hAnsi="Times New Roman" w:cs="Times New Roman"/>
                <w:kern w:val="0"/>
                <w:sz w:val="20"/>
                <w:szCs w:val="20"/>
                <w:lang w:val="en-GB"/>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B87128" w14:textId="77777777" w:rsidR="009F0642" w:rsidRPr="00E96FE2" w:rsidRDefault="009F0642" w:rsidP="009F0642">
            <w:pPr>
              <w:spacing w:after="0" w:line="240" w:lineRule="auto"/>
              <w:jc w:val="center"/>
              <w:rPr>
                <w:rFonts w:ascii="Times New Roman" w:eastAsia="Times New Roman" w:hAnsi="Times New Roman" w:cs="Times New Roman"/>
                <w:kern w:val="0"/>
                <w:sz w:val="20"/>
                <w:szCs w:val="20"/>
                <w:lang w:val="en-GB"/>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DA055D" w14:textId="77777777" w:rsidR="009F0642" w:rsidRPr="00E96FE2" w:rsidRDefault="009F0642" w:rsidP="009F0642">
            <w:pPr>
              <w:spacing w:after="0" w:line="240" w:lineRule="auto"/>
              <w:jc w:val="center"/>
              <w:rPr>
                <w:rFonts w:ascii="Times New Roman" w:eastAsia="Times New Roman" w:hAnsi="Times New Roman" w:cs="Times New Roman"/>
                <w:kern w:val="0"/>
                <w:sz w:val="20"/>
                <w:szCs w:val="20"/>
                <w:lang w:val="en-GB"/>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0CA7F7" w14:textId="77777777" w:rsidR="009F0642" w:rsidRPr="00E96FE2" w:rsidRDefault="009F0642" w:rsidP="009F0642">
            <w:pPr>
              <w:spacing w:after="0" w:line="240" w:lineRule="auto"/>
              <w:jc w:val="center"/>
              <w:rPr>
                <w:rFonts w:ascii="Times New Roman" w:eastAsia="Times New Roman" w:hAnsi="Times New Roman" w:cs="Times New Roman"/>
                <w:kern w:val="0"/>
                <w:sz w:val="20"/>
                <w:szCs w:val="20"/>
                <w:lang w:val="en-GB"/>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9466C8" w14:textId="77777777" w:rsidR="009F0642" w:rsidRPr="00E96FE2" w:rsidRDefault="009F0642" w:rsidP="009F0642">
            <w:pPr>
              <w:spacing w:after="0" w:line="240" w:lineRule="auto"/>
              <w:jc w:val="center"/>
              <w:rPr>
                <w:rFonts w:ascii="Times New Roman" w:eastAsia="Times New Roman" w:hAnsi="Times New Roman" w:cs="Times New Roman"/>
                <w:kern w:val="0"/>
                <w:sz w:val="20"/>
                <w:szCs w:val="20"/>
                <w:lang w:val="en-GB"/>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37B509" w14:textId="77777777" w:rsidR="009F0642" w:rsidRPr="00E96FE2" w:rsidRDefault="009F0642" w:rsidP="009F0642">
            <w:pPr>
              <w:spacing w:after="0" w:line="240" w:lineRule="auto"/>
              <w:jc w:val="center"/>
              <w:rPr>
                <w:rFonts w:ascii="Times New Roman" w:eastAsia="Times New Roman" w:hAnsi="Times New Roman" w:cs="Times New Roman"/>
                <w:kern w:val="0"/>
                <w:sz w:val="20"/>
                <w:szCs w:val="20"/>
                <w:lang w:val="en-GB"/>
                <w14:ligatures w14:val="none"/>
              </w:rPr>
            </w:pPr>
          </w:p>
        </w:tc>
        <w:tc>
          <w:tcPr>
            <w:tcW w:w="23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2904D2" w14:textId="77777777" w:rsidR="009F0642" w:rsidRPr="00E96FE2" w:rsidRDefault="009F0642" w:rsidP="009F0642">
            <w:pPr>
              <w:pStyle w:val="P68B1DB1-Normal5"/>
              <w:spacing w:after="0" w:line="240" w:lineRule="auto"/>
              <w:jc w:val="center"/>
              <w:rPr>
                <w:lang w:val="en-GB"/>
              </w:rPr>
            </w:pPr>
            <w:r w:rsidRPr="00E96FE2">
              <w:rPr>
                <w:lang w:val="en-GB"/>
              </w:rPr>
              <w:t>X</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AAAB01" w14:textId="77777777" w:rsidR="009F0642" w:rsidRPr="00E96FE2" w:rsidRDefault="009F0642" w:rsidP="009F0642">
            <w:pPr>
              <w:pStyle w:val="P68B1DB1-Normal5"/>
              <w:spacing w:after="0" w:line="240" w:lineRule="auto"/>
              <w:jc w:val="center"/>
              <w:rPr>
                <w:lang w:val="en-GB"/>
              </w:rPr>
            </w:pPr>
            <w:r w:rsidRPr="00E96FE2">
              <w:rPr>
                <w:lang w:val="en-GB"/>
              </w:rPr>
              <w:t>X</w:t>
            </w:r>
          </w:p>
        </w:tc>
        <w:tc>
          <w:tcPr>
            <w:tcW w:w="32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6F207A" w14:textId="77777777" w:rsidR="009F0642" w:rsidRPr="00E96FE2" w:rsidRDefault="009F0642" w:rsidP="009F0642">
            <w:pPr>
              <w:spacing w:after="0" w:line="240" w:lineRule="auto"/>
              <w:jc w:val="center"/>
              <w:rPr>
                <w:rFonts w:ascii="Times New Roman" w:eastAsia="Times New Roman" w:hAnsi="Times New Roman" w:cs="Times New Roman"/>
                <w:kern w:val="0"/>
                <w:sz w:val="20"/>
                <w:szCs w:val="20"/>
                <w:lang w:val="en-GB"/>
                <w14:ligatures w14:val="none"/>
              </w:rPr>
            </w:pPr>
          </w:p>
        </w:tc>
        <w:tc>
          <w:tcPr>
            <w:tcW w:w="29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3DBD5E" w14:textId="77777777" w:rsidR="009F0642" w:rsidRPr="00E96FE2" w:rsidRDefault="009F0642" w:rsidP="009F0642">
            <w:pPr>
              <w:spacing w:after="0" w:line="240" w:lineRule="auto"/>
              <w:jc w:val="center"/>
              <w:rPr>
                <w:rFonts w:ascii="Times New Roman" w:eastAsia="Times New Roman" w:hAnsi="Times New Roman" w:cs="Times New Roman"/>
                <w:kern w:val="0"/>
                <w:sz w:val="20"/>
                <w:szCs w:val="20"/>
                <w:lang w:val="en-GB"/>
                <w14:ligatures w14:val="none"/>
              </w:rPr>
            </w:pPr>
          </w:p>
        </w:tc>
      </w:tr>
      <w:tr w:rsidR="00482A92" w:rsidRPr="00E96FE2" w14:paraId="46C9186D" w14:textId="77777777" w:rsidTr="009F0642">
        <w:trPr>
          <w:jc w:val="center"/>
        </w:trPr>
        <w:tc>
          <w:tcPr>
            <w:tcW w:w="0" w:type="auto"/>
            <w:gridSpan w:val="20"/>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11A6CB11" w14:textId="143A5780" w:rsidR="00482A92" w:rsidRPr="00E96FE2" w:rsidRDefault="0087308D">
            <w:pPr>
              <w:pStyle w:val="P68B1DB1-Normal4"/>
              <w:spacing w:after="0" w:line="240" w:lineRule="auto"/>
              <w:jc w:val="center"/>
              <w:rPr>
                <w:lang w:val="en-GB"/>
              </w:rPr>
            </w:pPr>
            <w:r w:rsidRPr="00E96FE2">
              <w:rPr>
                <w:lang w:val="en-GB"/>
              </w:rPr>
              <w:t xml:space="preserve">MEMORANDUM </w:t>
            </w:r>
            <w:r w:rsidR="009F0642" w:rsidRPr="00E96FE2">
              <w:rPr>
                <w:lang w:val="en-GB"/>
              </w:rPr>
              <w:t>ITEMS</w:t>
            </w:r>
          </w:p>
        </w:tc>
      </w:tr>
      <w:tr w:rsidR="00EE2C69" w:rsidRPr="00E96FE2" w14:paraId="0162CCFA" w14:textId="77777777" w:rsidTr="00C41312">
        <w:trPr>
          <w:jc w:val="center"/>
        </w:trPr>
        <w:tc>
          <w:tcPr>
            <w:tcW w:w="16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BAF1DA" w14:textId="77777777" w:rsidR="00C41312" w:rsidRPr="00E96FE2" w:rsidRDefault="00C41312" w:rsidP="00C41312">
            <w:pPr>
              <w:spacing w:after="0" w:line="240" w:lineRule="auto"/>
              <w:jc w:val="center"/>
              <w:rPr>
                <w:rFonts w:ascii="Times New Roman" w:eastAsia="Times New Roman" w:hAnsi="Times New Roman" w:cs="Times New Roman"/>
                <w:kern w:val="0"/>
                <w:sz w:val="20"/>
                <w:szCs w:val="20"/>
                <w:lang w:val="en-GB"/>
                <w14:ligatures w14:val="none"/>
              </w:rPr>
            </w:pPr>
          </w:p>
        </w:tc>
        <w:tc>
          <w:tcPr>
            <w:tcW w:w="62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DD1362" w14:textId="64BCA40E" w:rsidR="00C41312" w:rsidRPr="00E96FE2" w:rsidRDefault="00C41312" w:rsidP="00C41312">
            <w:pPr>
              <w:pStyle w:val="P68B1DB1-Normal4"/>
              <w:spacing w:after="0" w:line="240" w:lineRule="auto"/>
              <w:rPr>
                <w:lang w:val="en-GB"/>
              </w:rPr>
            </w:pPr>
            <w:r w:rsidRPr="00E96FE2">
              <w:rPr>
                <w:lang w:val="en-GB"/>
              </w:rPr>
              <w:t>CVA exemptions: marginal impact of reintegration</w:t>
            </w:r>
          </w:p>
        </w:tc>
        <w:tc>
          <w:tcPr>
            <w:tcW w:w="4208" w:type="pct"/>
            <w:gridSpan w:val="18"/>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3D729D" w14:textId="77777777" w:rsidR="00C41312" w:rsidRPr="00E96FE2" w:rsidRDefault="00C41312" w:rsidP="00C41312">
            <w:pPr>
              <w:spacing w:after="0" w:line="240" w:lineRule="auto"/>
              <w:rPr>
                <w:rFonts w:ascii="Times New Roman" w:eastAsia="Times New Roman" w:hAnsi="Times New Roman" w:cs="Times New Roman"/>
                <w:kern w:val="0"/>
                <w:sz w:val="20"/>
                <w:szCs w:val="20"/>
                <w:lang w:val="en-GB"/>
                <w14:ligatures w14:val="none"/>
              </w:rPr>
            </w:pPr>
          </w:p>
        </w:tc>
      </w:tr>
      <w:tr w:rsidR="00C41312" w:rsidRPr="00E96FE2" w14:paraId="6217B101" w14:textId="77777777" w:rsidTr="00C41312">
        <w:trPr>
          <w:jc w:val="center"/>
        </w:trPr>
        <w:tc>
          <w:tcPr>
            <w:tcW w:w="16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5E416D" w14:textId="77777777" w:rsidR="00C41312" w:rsidRPr="00E96FE2" w:rsidRDefault="00C41312" w:rsidP="00C41312">
            <w:pPr>
              <w:pStyle w:val="P68B1DB1-Normal5"/>
              <w:spacing w:after="0" w:line="240" w:lineRule="auto"/>
              <w:jc w:val="center"/>
              <w:rPr>
                <w:lang w:val="en-GB"/>
              </w:rPr>
            </w:pPr>
            <w:r w:rsidRPr="00E96FE2">
              <w:rPr>
                <w:lang w:val="en-GB"/>
              </w:rPr>
              <w:t>0040</w:t>
            </w:r>
          </w:p>
        </w:tc>
        <w:tc>
          <w:tcPr>
            <w:tcW w:w="62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00CBB1" w14:textId="63502606" w:rsidR="00C41312" w:rsidRPr="00E96FE2" w:rsidRDefault="00C41312" w:rsidP="00C41312">
            <w:pPr>
              <w:pStyle w:val="P68B1DB1-Normal4"/>
              <w:spacing w:after="0" w:line="240" w:lineRule="auto"/>
              <w:rPr>
                <w:lang w:val="en-GB"/>
              </w:rPr>
            </w:pPr>
            <w:r w:rsidRPr="00E96FE2">
              <w:rPr>
                <w:lang w:val="en-GB"/>
              </w:rPr>
              <w:t xml:space="preserve">All transactions exempted </w:t>
            </w:r>
          </w:p>
        </w:tc>
        <w:tc>
          <w:tcPr>
            <w:tcW w:w="28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93031E" w14:textId="77777777" w:rsidR="00C41312" w:rsidRPr="00E96FE2" w:rsidRDefault="00C41312" w:rsidP="00C41312">
            <w:pPr>
              <w:pStyle w:val="P68B1DB1-Normal5"/>
              <w:spacing w:after="0" w:line="240" w:lineRule="auto"/>
              <w:jc w:val="center"/>
              <w:rPr>
                <w:lang w:val="en-GB"/>
              </w:rPr>
            </w:pPr>
            <w:r w:rsidRPr="00E96FE2">
              <w:rPr>
                <w:lang w:val="en-GB"/>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EB6A1F" w14:textId="77777777" w:rsidR="00C41312" w:rsidRPr="00E96FE2" w:rsidRDefault="00C41312" w:rsidP="00C41312">
            <w:pPr>
              <w:pStyle w:val="P68B1DB1-Normal5"/>
              <w:spacing w:after="0" w:line="240" w:lineRule="auto"/>
              <w:jc w:val="center"/>
              <w:rPr>
                <w:lang w:val="en-GB"/>
              </w:rPr>
            </w:pPr>
            <w:r w:rsidRPr="00E96FE2">
              <w:rPr>
                <w:lang w:val="en-GB"/>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52E108" w14:textId="77777777" w:rsidR="00C41312" w:rsidRPr="00E96FE2" w:rsidRDefault="00C41312" w:rsidP="00C41312">
            <w:pPr>
              <w:spacing w:after="0" w:line="240" w:lineRule="auto"/>
              <w:jc w:val="center"/>
              <w:rPr>
                <w:rFonts w:ascii="Times New Roman" w:eastAsia="Times New Roman" w:hAnsi="Times New Roman" w:cs="Times New Roman"/>
                <w:kern w:val="0"/>
                <w:sz w:val="20"/>
                <w:szCs w:val="20"/>
                <w:lang w:val="en-GB"/>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8FCB77" w14:textId="77777777" w:rsidR="00C41312" w:rsidRPr="00E96FE2" w:rsidRDefault="00C41312" w:rsidP="00C41312">
            <w:pPr>
              <w:spacing w:after="0" w:line="240" w:lineRule="auto"/>
              <w:jc w:val="center"/>
              <w:rPr>
                <w:rFonts w:ascii="Times New Roman" w:eastAsia="Times New Roman" w:hAnsi="Times New Roman" w:cs="Times New Roman"/>
                <w:kern w:val="0"/>
                <w:sz w:val="20"/>
                <w:szCs w:val="20"/>
                <w:lang w:val="en-GB"/>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7D9315" w14:textId="77777777" w:rsidR="00C41312" w:rsidRPr="00E96FE2" w:rsidRDefault="00C41312" w:rsidP="00C41312">
            <w:pPr>
              <w:spacing w:after="0" w:line="240" w:lineRule="auto"/>
              <w:jc w:val="center"/>
              <w:rPr>
                <w:rFonts w:ascii="Times New Roman" w:eastAsia="Times New Roman" w:hAnsi="Times New Roman" w:cs="Times New Roman"/>
                <w:kern w:val="0"/>
                <w:sz w:val="20"/>
                <w:szCs w:val="20"/>
                <w:lang w:val="en-GB"/>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807A53" w14:textId="77777777" w:rsidR="00C41312" w:rsidRPr="00E96FE2" w:rsidRDefault="00C41312" w:rsidP="00C41312">
            <w:pPr>
              <w:spacing w:after="0" w:line="240" w:lineRule="auto"/>
              <w:jc w:val="center"/>
              <w:rPr>
                <w:rFonts w:ascii="Times New Roman" w:eastAsia="Times New Roman" w:hAnsi="Times New Roman" w:cs="Times New Roman"/>
                <w:kern w:val="0"/>
                <w:sz w:val="20"/>
                <w:szCs w:val="20"/>
                <w:lang w:val="en-GB"/>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E198FF" w14:textId="77777777" w:rsidR="00C41312" w:rsidRPr="00E96FE2" w:rsidRDefault="00C41312" w:rsidP="00C41312">
            <w:pPr>
              <w:spacing w:after="0" w:line="240" w:lineRule="auto"/>
              <w:jc w:val="center"/>
              <w:rPr>
                <w:rFonts w:ascii="Times New Roman" w:eastAsia="Times New Roman" w:hAnsi="Times New Roman" w:cs="Times New Roman"/>
                <w:kern w:val="0"/>
                <w:sz w:val="20"/>
                <w:szCs w:val="20"/>
                <w:lang w:val="en-GB"/>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B7361E" w14:textId="77777777" w:rsidR="00C41312" w:rsidRPr="00E96FE2" w:rsidRDefault="00C41312" w:rsidP="00C41312">
            <w:pPr>
              <w:pStyle w:val="P68B1DB1-Normal5"/>
              <w:spacing w:after="0" w:line="240" w:lineRule="auto"/>
              <w:jc w:val="center"/>
              <w:rPr>
                <w:lang w:val="en-GB"/>
              </w:rPr>
            </w:pPr>
            <w:r w:rsidRPr="00E96FE2">
              <w:rPr>
                <w:lang w:val="en-GB"/>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A401AD" w14:textId="77777777" w:rsidR="00C41312" w:rsidRPr="00E96FE2" w:rsidRDefault="00C41312" w:rsidP="00C41312">
            <w:pPr>
              <w:spacing w:after="0" w:line="240" w:lineRule="auto"/>
              <w:jc w:val="center"/>
              <w:rPr>
                <w:rFonts w:ascii="Times New Roman" w:eastAsia="Times New Roman" w:hAnsi="Times New Roman" w:cs="Times New Roman"/>
                <w:kern w:val="0"/>
                <w:sz w:val="20"/>
                <w:szCs w:val="20"/>
                <w:lang w:val="en-GB"/>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E12F86" w14:textId="77777777" w:rsidR="00C41312" w:rsidRPr="00E96FE2" w:rsidRDefault="00C41312" w:rsidP="00C41312">
            <w:pPr>
              <w:spacing w:after="0" w:line="240" w:lineRule="auto"/>
              <w:jc w:val="center"/>
              <w:rPr>
                <w:rFonts w:ascii="Times New Roman" w:eastAsia="Times New Roman" w:hAnsi="Times New Roman" w:cs="Times New Roman"/>
                <w:kern w:val="0"/>
                <w:sz w:val="20"/>
                <w:szCs w:val="20"/>
                <w:lang w:val="en-GB"/>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E9142E" w14:textId="77777777" w:rsidR="00C41312" w:rsidRPr="00E96FE2" w:rsidRDefault="00C41312" w:rsidP="00C41312">
            <w:pPr>
              <w:spacing w:after="0" w:line="240" w:lineRule="auto"/>
              <w:jc w:val="center"/>
              <w:rPr>
                <w:rFonts w:ascii="Times New Roman" w:eastAsia="Times New Roman" w:hAnsi="Times New Roman" w:cs="Times New Roman"/>
                <w:kern w:val="0"/>
                <w:sz w:val="20"/>
                <w:szCs w:val="20"/>
                <w:lang w:val="en-GB"/>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B7DCC9" w14:textId="77777777" w:rsidR="00C41312" w:rsidRPr="00E96FE2" w:rsidRDefault="00C41312" w:rsidP="00C41312">
            <w:pPr>
              <w:spacing w:after="0" w:line="240" w:lineRule="auto"/>
              <w:jc w:val="center"/>
              <w:rPr>
                <w:rFonts w:ascii="Times New Roman" w:eastAsia="Times New Roman" w:hAnsi="Times New Roman" w:cs="Times New Roman"/>
                <w:kern w:val="0"/>
                <w:sz w:val="20"/>
                <w:szCs w:val="20"/>
                <w:lang w:val="en-GB"/>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9DEE13" w14:textId="77777777" w:rsidR="00C41312" w:rsidRPr="00E96FE2" w:rsidRDefault="00C41312" w:rsidP="00C41312">
            <w:pPr>
              <w:spacing w:after="0" w:line="240" w:lineRule="auto"/>
              <w:jc w:val="center"/>
              <w:rPr>
                <w:rFonts w:ascii="Times New Roman" w:eastAsia="Times New Roman" w:hAnsi="Times New Roman" w:cs="Times New Roman"/>
                <w:kern w:val="0"/>
                <w:sz w:val="20"/>
                <w:szCs w:val="20"/>
                <w:lang w:val="en-GB"/>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C344B1" w14:textId="77777777" w:rsidR="00C41312" w:rsidRPr="00E96FE2" w:rsidRDefault="00C41312" w:rsidP="00C41312">
            <w:pPr>
              <w:spacing w:after="0" w:line="240" w:lineRule="auto"/>
              <w:jc w:val="center"/>
              <w:rPr>
                <w:rFonts w:ascii="Times New Roman" w:eastAsia="Times New Roman" w:hAnsi="Times New Roman" w:cs="Times New Roman"/>
                <w:kern w:val="0"/>
                <w:sz w:val="20"/>
                <w:szCs w:val="20"/>
                <w:lang w:val="en-GB"/>
                <w14:ligatures w14:val="none"/>
              </w:rPr>
            </w:pPr>
          </w:p>
        </w:tc>
        <w:tc>
          <w:tcPr>
            <w:tcW w:w="23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2F0275" w14:textId="77777777" w:rsidR="00C41312" w:rsidRPr="00E96FE2" w:rsidRDefault="00C41312" w:rsidP="00C41312">
            <w:pPr>
              <w:pStyle w:val="P68B1DB1-Normal5"/>
              <w:spacing w:after="0" w:line="240" w:lineRule="auto"/>
              <w:jc w:val="center"/>
              <w:rPr>
                <w:lang w:val="en-GB"/>
              </w:rPr>
            </w:pPr>
            <w:r w:rsidRPr="00E96FE2">
              <w:rPr>
                <w:lang w:val="en-GB"/>
              </w:rPr>
              <w:t>X</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7E1946" w14:textId="77777777" w:rsidR="00C41312" w:rsidRPr="00E96FE2" w:rsidRDefault="00C41312" w:rsidP="00C41312">
            <w:pPr>
              <w:spacing w:after="0" w:line="240" w:lineRule="auto"/>
              <w:jc w:val="center"/>
              <w:rPr>
                <w:rFonts w:ascii="Times New Roman" w:eastAsia="Times New Roman" w:hAnsi="Times New Roman" w:cs="Times New Roman"/>
                <w:kern w:val="0"/>
                <w:sz w:val="20"/>
                <w:szCs w:val="20"/>
                <w:lang w:val="en-GB"/>
                <w14:ligatures w14:val="none"/>
              </w:rPr>
            </w:pPr>
          </w:p>
        </w:tc>
        <w:tc>
          <w:tcPr>
            <w:tcW w:w="32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9C52F2" w14:textId="77777777" w:rsidR="00C41312" w:rsidRPr="00E96FE2" w:rsidRDefault="00C41312" w:rsidP="00C41312">
            <w:pPr>
              <w:spacing w:after="0" w:line="240" w:lineRule="auto"/>
              <w:jc w:val="center"/>
              <w:rPr>
                <w:rFonts w:ascii="Times New Roman" w:eastAsia="Times New Roman" w:hAnsi="Times New Roman" w:cs="Times New Roman"/>
                <w:kern w:val="0"/>
                <w:sz w:val="20"/>
                <w:szCs w:val="20"/>
                <w:lang w:val="en-GB"/>
                <w14:ligatures w14:val="none"/>
              </w:rPr>
            </w:pPr>
          </w:p>
        </w:tc>
        <w:tc>
          <w:tcPr>
            <w:tcW w:w="29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26D073" w14:textId="77777777" w:rsidR="00C41312" w:rsidRPr="00E96FE2" w:rsidRDefault="00C41312" w:rsidP="00C41312">
            <w:pPr>
              <w:spacing w:after="0" w:line="240" w:lineRule="auto"/>
              <w:jc w:val="center"/>
              <w:rPr>
                <w:rFonts w:ascii="Times New Roman" w:eastAsia="Times New Roman" w:hAnsi="Times New Roman" w:cs="Times New Roman"/>
                <w:kern w:val="0"/>
                <w:sz w:val="20"/>
                <w:szCs w:val="20"/>
                <w:lang w:val="en-GB"/>
                <w14:ligatures w14:val="none"/>
              </w:rPr>
            </w:pPr>
          </w:p>
        </w:tc>
      </w:tr>
      <w:tr w:rsidR="00C41312" w:rsidRPr="00E96FE2" w14:paraId="7D77E0E2" w14:textId="77777777" w:rsidTr="00C41312">
        <w:trPr>
          <w:jc w:val="center"/>
        </w:trPr>
        <w:tc>
          <w:tcPr>
            <w:tcW w:w="16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EE5C7D" w14:textId="77777777" w:rsidR="00C41312" w:rsidRPr="00E96FE2" w:rsidRDefault="00C41312" w:rsidP="00C41312">
            <w:pPr>
              <w:pStyle w:val="P68B1DB1-Normal5"/>
              <w:spacing w:after="0" w:line="240" w:lineRule="auto"/>
              <w:jc w:val="center"/>
              <w:rPr>
                <w:lang w:val="en-GB"/>
              </w:rPr>
            </w:pPr>
            <w:r w:rsidRPr="00E96FE2">
              <w:rPr>
                <w:lang w:val="en-GB"/>
              </w:rPr>
              <w:t>0050</w:t>
            </w:r>
          </w:p>
        </w:tc>
        <w:tc>
          <w:tcPr>
            <w:tcW w:w="62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5EFB2D" w14:textId="7B2614DD" w:rsidR="00C41312" w:rsidRPr="00E96FE2" w:rsidRDefault="00C41312" w:rsidP="00C41312">
            <w:pPr>
              <w:pStyle w:val="P68B1DB1-Normal5"/>
              <w:spacing w:after="0" w:line="240" w:lineRule="auto"/>
              <w:rPr>
                <w:lang w:val="en-GB"/>
              </w:rPr>
            </w:pPr>
            <w:r w:rsidRPr="00E96FE2">
              <w:rPr>
                <w:lang w:val="en-GB"/>
              </w:rPr>
              <w:t>EVE methodology</w:t>
            </w:r>
          </w:p>
        </w:tc>
        <w:tc>
          <w:tcPr>
            <w:tcW w:w="28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D6F067" w14:textId="77777777" w:rsidR="00C41312" w:rsidRPr="00E96FE2" w:rsidRDefault="00C41312" w:rsidP="00C41312">
            <w:pPr>
              <w:pStyle w:val="P68B1DB1-Normal5"/>
              <w:spacing w:after="0" w:line="240" w:lineRule="auto"/>
              <w:jc w:val="center"/>
              <w:rPr>
                <w:lang w:val="en-GB"/>
              </w:rPr>
            </w:pPr>
            <w:r w:rsidRPr="00E96FE2">
              <w:rPr>
                <w:lang w:val="en-GB"/>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D1470D" w14:textId="77777777" w:rsidR="00C41312" w:rsidRPr="00E96FE2" w:rsidRDefault="00C41312" w:rsidP="00C41312">
            <w:pPr>
              <w:pStyle w:val="P68B1DB1-Normal5"/>
              <w:spacing w:after="0" w:line="240" w:lineRule="auto"/>
              <w:jc w:val="center"/>
              <w:rPr>
                <w:lang w:val="en-GB"/>
              </w:rPr>
            </w:pPr>
            <w:r w:rsidRPr="00E96FE2">
              <w:rPr>
                <w:lang w:val="en-GB"/>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9FC14C" w14:textId="77777777" w:rsidR="00C41312" w:rsidRPr="00E96FE2" w:rsidRDefault="00C41312" w:rsidP="00C41312">
            <w:pPr>
              <w:spacing w:after="0" w:line="240" w:lineRule="auto"/>
              <w:jc w:val="center"/>
              <w:rPr>
                <w:rFonts w:ascii="Times New Roman" w:eastAsia="Times New Roman" w:hAnsi="Times New Roman" w:cs="Times New Roman"/>
                <w:kern w:val="0"/>
                <w:sz w:val="20"/>
                <w:szCs w:val="20"/>
                <w:lang w:val="en-GB"/>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C758F3" w14:textId="77777777" w:rsidR="00C41312" w:rsidRPr="00E96FE2" w:rsidRDefault="00C41312" w:rsidP="00C41312">
            <w:pPr>
              <w:spacing w:after="0" w:line="240" w:lineRule="auto"/>
              <w:jc w:val="center"/>
              <w:rPr>
                <w:rFonts w:ascii="Times New Roman" w:eastAsia="Times New Roman" w:hAnsi="Times New Roman" w:cs="Times New Roman"/>
                <w:kern w:val="0"/>
                <w:sz w:val="20"/>
                <w:szCs w:val="20"/>
                <w:lang w:val="en-GB"/>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AC4209" w14:textId="77777777" w:rsidR="00C41312" w:rsidRPr="00E96FE2" w:rsidRDefault="00C41312" w:rsidP="00C41312">
            <w:pPr>
              <w:spacing w:after="0" w:line="240" w:lineRule="auto"/>
              <w:jc w:val="center"/>
              <w:rPr>
                <w:rFonts w:ascii="Times New Roman" w:eastAsia="Times New Roman" w:hAnsi="Times New Roman" w:cs="Times New Roman"/>
                <w:kern w:val="0"/>
                <w:sz w:val="20"/>
                <w:szCs w:val="20"/>
                <w:lang w:val="en-GB"/>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6E325B" w14:textId="77777777" w:rsidR="00C41312" w:rsidRPr="00E96FE2" w:rsidRDefault="00C41312" w:rsidP="00C41312">
            <w:pPr>
              <w:spacing w:after="0" w:line="240" w:lineRule="auto"/>
              <w:jc w:val="center"/>
              <w:rPr>
                <w:rFonts w:ascii="Times New Roman" w:eastAsia="Times New Roman" w:hAnsi="Times New Roman" w:cs="Times New Roman"/>
                <w:kern w:val="0"/>
                <w:sz w:val="20"/>
                <w:szCs w:val="20"/>
                <w:lang w:val="en-GB"/>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8E93CA" w14:textId="77777777" w:rsidR="00C41312" w:rsidRPr="00E96FE2" w:rsidRDefault="00C41312" w:rsidP="00C41312">
            <w:pPr>
              <w:spacing w:after="0" w:line="240" w:lineRule="auto"/>
              <w:jc w:val="center"/>
              <w:rPr>
                <w:rFonts w:ascii="Times New Roman" w:eastAsia="Times New Roman" w:hAnsi="Times New Roman" w:cs="Times New Roman"/>
                <w:kern w:val="0"/>
                <w:sz w:val="20"/>
                <w:szCs w:val="20"/>
                <w:lang w:val="en-GB"/>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C89835" w14:textId="77777777" w:rsidR="00C41312" w:rsidRPr="00E96FE2" w:rsidRDefault="00C41312" w:rsidP="00C41312">
            <w:pPr>
              <w:pStyle w:val="P68B1DB1-Normal5"/>
              <w:spacing w:after="0" w:line="240" w:lineRule="auto"/>
              <w:jc w:val="center"/>
              <w:rPr>
                <w:lang w:val="en-GB"/>
              </w:rPr>
            </w:pPr>
            <w:r w:rsidRPr="00E96FE2">
              <w:rPr>
                <w:lang w:val="en-GB"/>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83EB58" w14:textId="77777777" w:rsidR="00C41312" w:rsidRPr="00E96FE2" w:rsidRDefault="00C41312" w:rsidP="00C41312">
            <w:pPr>
              <w:spacing w:after="0" w:line="240" w:lineRule="auto"/>
              <w:jc w:val="center"/>
              <w:rPr>
                <w:rFonts w:ascii="Times New Roman" w:eastAsia="Times New Roman" w:hAnsi="Times New Roman" w:cs="Times New Roman"/>
                <w:kern w:val="0"/>
                <w:sz w:val="20"/>
                <w:szCs w:val="20"/>
                <w:lang w:val="en-GB"/>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E84A63" w14:textId="77777777" w:rsidR="00C41312" w:rsidRPr="00E96FE2" w:rsidRDefault="00C41312" w:rsidP="00C41312">
            <w:pPr>
              <w:spacing w:after="0" w:line="240" w:lineRule="auto"/>
              <w:jc w:val="center"/>
              <w:rPr>
                <w:rFonts w:ascii="Times New Roman" w:eastAsia="Times New Roman" w:hAnsi="Times New Roman" w:cs="Times New Roman"/>
                <w:kern w:val="0"/>
                <w:sz w:val="20"/>
                <w:szCs w:val="20"/>
                <w:lang w:val="en-GB"/>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7A9360" w14:textId="77777777" w:rsidR="00C41312" w:rsidRPr="00E96FE2" w:rsidRDefault="00C41312" w:rsidP="00C41312">
            <w:pPr>
              <w:spacing w:after="0" w:line="240" w:lineRule="auto"/>
              <w:jc w:val="center"/>
              <w:rPr>
                <w:rFonts w:ascii="Times New Roman" w:eastAsia="Times New Roman" w:hAnsi="Times New Roman" w:cs="Times New Roman"/>
                <w:kern w:val="0"/>
                <w:sz w:val="20"/>
                <w:szCs w:val="20"/>
                <w:lang w:val="en-GB"/>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74BACB" w14:textId="77777777" w:rsidR="00C41312" w:rsidRPr="00E96FE2" w:rsidRDefault="00C41312" w:rsidP="00C41312">
            <w:pPr>
              <w:spacing w:after="0" w:line="240" w:lineRule="auto"/>
              <w:jc w:val="center"/>
              <w:rPr>
                <w:rFonts w:ascii="Times New Roman" w:eastAsia="Times New Roman" w:hAnsi="Times New Roman" w:cs="Times New Roman"/>
                <w:kern w:val="0"/>
                <w:sz w:val="20"/>
                <w:szCs w:val="20"/>
                <w:lang w:val="en-GB"/>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2ECD65" w14:textId="77777777" w:rsidR="00C41312" w:rsidRPr="00E96FE2" w:rsidRDefault="00C41312" w:rsidP="00C41312">
            <w:pPr>
              <w:spacing w:after="0" w:line="240" w:lineRule="auto"/>
              <w:jc w:val="center"/>
              <w:rPr>
                <w:rFonts w:ascii="Times New Roman" w:eastAsia="Times New Roman" w:hAnsi="Times New Roman" w:cs="Times New Roman"/>
                <w:kern w:val="0"/>
                <w:sz w:val="20"/>
                <w:szCs w:val="20"/>
                <w:lang w:val="en-GB"/>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8A78C1" w14:textId="77777777" w:rsidR="00C41312" w:rsidRPr="00E96FE2" w:rsidRDefault="00C41312" w:rsidP="00C41312">
            <w:pPr>
              <w:spacing w:after="0" w:line="240" w:lineRule="auto"/>
              <w:jc w:val="center"/>
              <w:rPr>
                <w:rFonts w:ascii="Times New Roman" w:eastAsia="Times New Roman" w:hAnsi="Times New Roman" w:cs="Times New Roman"/>
                <w:kern w:val="0"/>
                <w:sz w:val="20"/>
                <w:szCs w:val="20"/>
                <w:lang w:val="en-GB"/>
                <w14:ligatures w14:val="none"/>
              </w:rPr>
            </w:pPr>
          </w:p>
        </w:tc>
        <w:tc>
          <w:tcPr>
            <w:tcW w:w="23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474E84" w14:textId="77777777" w:rsidR="00C41312" w:rsidRPr="00E96FE2" w:rsidRDefault="00C41312" w:rsidP="00C41312">
            <w:pPr>
              <w:pStyle w:val="P68B1DB1-Normal5"/>
              <w:spacing w:after="0" w:line="240" w:lineRule="auto"/>
              <w:jc w:val="center"/>
              <w:rPr>
                <w:lang w:val="en-GB"/>
              </w:rPr>
            </w:pPr>
            <w:r w:rsidRPr="00E96FE2">
              <w:rPr>
                <w:lang w:val="en-GB"/>
              </w:rPr>
              <w:t>X</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9C05F5" w14:textId="77777777" w:rsidR="00C41312" w:rsidRPr="00E96FE2" w:rsidRDefault="00C41312" w:rsidP="00C41312">
            <w:pPr>
              <w:spacing w:after="0" w:line="240" w:lineRule="auto"/>
              <w:jc w:val="center"/>
              <w:rPr>
                <w:rFonts w:ascii="Times New Roman" w:eastAsia="Times New Roman" w:hAnsi="Times New Roman" w:cs="Times New Roman"/>
                <w:kern w:val="0"/>
                <w:sz w:val="20"/>
                <w:szCs w:val="20"/>
                <w:lang w:val="en-GB"/>
                <w14:ligatures w14:val="none"/>
              </w:rPr>
            </w:pPr>
          </w:p>
        </w:tc>
        <w:tc>
          <w:tcPr>
            <w:tcW w:w="32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9D3FFA" w14:textId="77777777" w:rsidR="00C41312" w:rsidRPr="00E96FE2" w:rsidRDefault="00C41312" w:rsidP="00C41312">
            <w:pPr>
              <w:spacing w:after="0" w:line="240" w:lineRule="auto"/>
              <w:jc w:val="center"/>
              <w:rPr>
                <w:rFonts w:ascii="Times New Roman" w:eastAsia="Times New Roman" w:hAnsi="Times New Roman" w:cs="Times New Roman"/>
                <w:kern w:val="0"/>
                <w:sz w:val="20"/>
                <w:szCs w:val="20"/>
                <w:lang w:val="en-GB"/>
                <w14:ligatures w14:val="none"/>
              </w:rPr>
            </w:pPr>
          </w:p>
        </w:tc>
        <w:tc>
          <w:tcPr>
            <w:tcW w:w="29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AC2799" w14:textId="77777777" w:rsidR="00C41312" w:rsidRPr="00E96FE2" w:rsidRDefault="00C41312" w:rsidP="00C41312">
            <w:pPr>
              <w:spacing w:after="0" w:line="240" w:lineRule="auto"/>
              <w:jc w:val="center"/>
              <w:rPr>
                <w:rFonts w:ascii="Times New Roman" w:eastAsia="Times New Roman" w:hAnsi="Times New Roman" w:cs="Times New Roman"/>
                <w:kern w:val="0"/>
                <w:sz w:val="20"/>
                <w:szCs w:val="20"/>
                <w:lang w:val="en-GB"/>
                <w14:ligatures w14:val="none"/>
              </w:rPr>
            </w:pPr>
          </w:p>
        </w:tc>
      </w:tr>
      <w:tr w:rsidR="00C41312" w:rsidRPr="00E96FE2" w14:paraId="0F6A3ACE" w14:textId="77777777" w:rsidTr="00C41312">
        <w:trPr>
          <w:jc w:val="center"/>
        </w:trPr>
        <w:tc>
          <w:tcPr>
            <w:tcW w:w="16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FB492A" w14:textId="77777777" w:rsidR="00C41312" w:rsidRPr="00E96FE2" w:rsidRDefault="00C41312" w:rsidP="00C41312">
            <w:pPr>
              <w:pStyle w:val="P68B1DB1-Normal5"/>
              <w:spacing w:after="0" w:line="240" w:lineRule="auto"/>
              <w:jc w:val="center"/>
              <w:rPr>
                <w:lang w:val="en-GB"/>
              </w:rPr>
            </w:pPr>
            <w:r w:rsidRPr="00E96FE2">
              <w:rPr>
                <w:lang w:val="en-GB"/>
              </w:rPr>
              <w:t>0060</w:t>
            </w:r>
          </w:p>
        </w:tc>
        <w:tc>
          <w:tcPr>
            <w:tcW w:w="62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32D542" w14:textId="0A3B06FA" w:rsidR="00C41312" w:rsidRPr="00E96FE2" w:rsidRDefault="00C41312" w:rsidP="00C41312">
            <w:pPr>
              <w:pStyle w:val="P68B1DB1-Normal5"/>
              <w:spacing w:after="0" w:line="240" w:lineRule="auto"/>
              <w:rPr>
                <w:lang w:val="en-GB"/>
              </w:rPr>
            </w:pPr>
            <w:r w:rsidRPr="00E96FE2">
              <w:rPr>
                <w:lang w:val="en-GB"/>
              </w:rPr>
              <w:t xml:space="preserve">Transactions with non-financial counterparties </w:t>
            </w:r>
          </w:p>
        </w:tc>
        <w:tc>
          <w:tcPr>
            <w:tcW w:w="28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2C0856" w14:textId="77777777" w:rsidR="00C41312" w:rsidRPr="00E96FE2" w:rsidRDefault="00C41312" w:rsidP="00C41312">
            <w:pPr>
              <w:pStyle w:val="P68B1DB1-Normal5"/>
              <w:spacing w:after="0" w:line="240" w:lineRule="auto"/>
              <w:jc w:val="center"/>
              <w:rPr>
                <w:lang w:val="en-GB"/>
              </w:rPr>
            </w:pPr>
            <w:r w:rsidRPr="00E96FE2">
              <w:rPr>
                <w:lang w:val="en-GB"/>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48B065" w14:textId="77777777" w:rsidR="00C41312" w:rsidRPr="00E96FE2" w:rsidRDefault="00C41312" w:rsidP="00C41312">
            <w:pPr>
              <w:pStyle w:val="P68B1DB1-Normal5"/>
              <w:spacing w:after="0" w:line="240" w:lineRule="auto"/>
              <w:jc w:val="center"/>
              <w:rPr>
                <w:lang w:val="en-GB"/>
              </w:rPr>
            </w:pPr>
            <w:r w:rsidRPr="00E96FE2">
              <w:rPr>
                <w:lang w:val="en-GB"/>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A3F4C7" w14:textId="77777777" w:rsidR="00C41312" w:rsidRPr="00E96FE2" w:rsidRDefault="00C41312" w:rsidP="00C41312">
            <w:pPr>
              <w:spacing w:after="0" w:line="240" w:lineRule="auto"/>
              <w:jc w:val="center"/>
              <w:rPr>
                <w:rFonts w:ascii="Times New Roman" w:eastAsia="Times New Roman" w:hAnsi="Times New Roman" w:cs="Times New Roman"/>
                <w:kern w:val="0"/>
                <w:sz w:val="20"/>
                <w:szCs w:val="20"/>
                <w:lang w:val="en-GB"/>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F220DA" w14:textId="77777777" w:rsidR="00C41312" w:rsidRPr="00E96FE2" w:rsidRDefault="00C41312" w:rsidP="00C41312">
            <w:pPr>
              <w:spacing w:after="0" w:line="240" w:lineRule="auto"/>
              <w:jc w:val="center"/>
              <w:rPr>
                <w:rFonts w:ascii="Times New Roman" w:eastAsia="Times New Roman" w:hAnsi="Times New Roman" w:cs="Times New Roman"/>
                <w:kern w:val="0"/>
                <w:sz w:val="20"/>
                <w:szCs w:val="20"/>
                <w:lang w:val="en-GB"/>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E32BA2" w14:textId="77777777" w:rsidR="00C41312" w:rsidRPr="00E96FE2" w:rsidRDefault="00C41312" w:rsidP="00C41312">
            <w:pPr>
              <w:spacing w:after="0" w:line="240" w:lineRule="auto"/>
              <w:jc w:val="center"/>
              <w:rPr>
                <w:rFonts w:ascii="Times New Roman" w:eastAsia="Times New Roman" w:hAnsi="Times New Roman" w:cs="Times New Roman"/>
                <w:kern w:val="0"/>
                <w:sz w:val="20"/>
                <w:szCs w:val="20"/>
                <w:lang w:val="en-GB"/>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0D908F" w14:textId="77777777" w:rsidR="00C41312" w:rsidRPr="00E96FE2" w:rsidRDefault="00C41312" w:rsidP="00C41312">
            <w:pPr>
              <w:spacing w:after="0" w:line="240" w:lineRule="auto"/>
              <w:jc w:val="center"/>
              <w:rPr>
                <w:rFonts w:ascii="Times New Roman" w:eastAsia="Times New Roman" w:hAnsi="Times New Roman" w:cs="Times New Roman"/>
                <w:kern w:val="0"/>
                <w:sz w:val="20"/>
                <w:szCs w:val="20"/>
                <w:lang w:val="en-GB"/>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6FAC52" w14:textId="77777777" w:rsidR="00C41312" w:rsidRPr="00E96FE2" w:rsidRDefault="00C41312" w:rsidP="00C41312">
            <w:pPr>
              <w:spacing w:after="0" w:line="240" w:lineRule="auto"/>
              <w:jc w:val="center"/>
              <w:rPr>
                <w:rFonts w:ascii="Times New Roman" w:eastAsia="Times New Roman" w:hAnsi="Times New Roman" w:cs="Times New Roman"/>
                <w:kern w:val="0"/>
                <w:sz w:val="20"/>
                <w:szCs w:val="20"/>
                <w:lang w:val="en-GB"/>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328E9F" w14:textId="77777777" w:rsidR="00C41312" w:rsidRPr="00E96FE2" w:rsidRDefault="00C41312" w:rsidP="00C41312">
            <w:pPr>
              <w:pStyle w:val="P68B1DB1-Normal5"/>
              <w:spacing w:after="0" w:line="240" w:lineRule="auto"/>
              <w:jc w:val="center"/>
              <w:rPr>
                <w:lang w:val="en-GB"/>
              </w:rPr>
            </w:pPr>
            <w:r w:rsidRPr="00E96FE2">
              <w:rPr>
                <w:lang w:val="en-GB"/>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963284" w14:textId="77777777" w:rsidR="00C41312" w:rsidRPr="00E96FE2" w:rsidRDefault="00C41312" w:rsidP="00C41312">
            <w:pPr>
              <w:spacing w:after="0" w:line="240" w:lineRule="auto"/>
              <w:jc w:val="center"/>
              <w:rPr>
                <w:rFonts w:ascii="Times New Roman" w:eastAsia="Times New Roman" w:hAnsi="Times New Roman" w:cs="Times New Roman"/>
                <w:kern w:val="0"/>
                <w:sz w:val="20"/>
                <w:szCs w:val="20"/>
                <w:lang w:val="en-GB"/>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1CDA1A" w14:textId="77777777" w:rsidR="00C41312" w:rsidRPr="00E96FE2" w:rsidRDefault="00C41312" w:rsidP="00C41312">
            <w:pPr>
              <w:spacing w:after="0" w:line="240" w:lineRule="auto"/>
              <w:jc w:val="center"/>
              <w:rPr>
                <w:rFonts w:ascii="Times New Roman" w:eastAsia="Times New Roman" w:hAnsi="Times New Roman" w:cs="Times New Roman"/>
                <w:kern w:val="0"/>
                <w:sz w:val="20"/>
                <w:szCs w:val="20"/>
                <w:lang w:val="en-GB"/>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E803B7" w14:textId="77777777" w:rsidR="00C41312" w:rsidRPr="00E96FE2" w:rsidRDefault="00C41312" w:rsidP="00C41312">
            <w:pPr>
              <w:spacing w:after="0" w:line="240" w:lineRule="auto"/>
              <w:jc w:val="center"/>
              <w:rPr>
                <w:rFonts w:ascii="Times New Roman" w:eastAsia="Times New Roman" w:hAnsi="Times New Roman" w:cs="Times New Roman"/>
                <w:kern w:val="0"/>
                <w:sz w:val="20"/>
                <w:szCs w:val="20"/>
                <w:lang w:val="en-GB"/>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E36F60" w14:textId="77777777" w:rsidR="00C41312" w:rsidRPr="00E96FE2" w:rsidRDefault="00C41312" w:rsidP="00C41312">
            <w:pPr>
              <w:spacing w:after="0" w:line="240" w:lineRule="auto"/>
              <w:jc w:val="center"/>
              <w:rPr>
                <w:rFonts w:ascii="Times New Roman" w:eastAsia="Times New Roman" w:hAnsi="Times New Roman" w:cs="Times New Roman"/>
                <w:kern w:val="0"/>
                <w:sz w:val="20"/>
                <w:szCs w:val="20"/>
                <w:lang w:val="en-GB"/>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34A54C" w14:textId="77777777" w:rsidR="00C41312" w:rsidRPr="00E96FE2" w:rsidRDefault="00C41312" w:rsidP="00C41312">
            <w:pPr>
              <w:spacing w:after="0" w:line="240" w:lineRule="auto"/>
              <w:jc w:val="center"/>
              <w:rPr>
                <w:rFonts w:ascii="Times New Roman" w:eastAsia="Times New Roman" w:hAnsi="Times New Roman" w:cs="Times New Roman"/>
                <w:kern w:val="0"/>
                <w:sz w:val="20"/>
                <w:szCs w:val="20"/>
                <w:lang w:val="en-GB"/>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B60BFB" w14:textId="77777777" w:rsidR="00C41312" w:rsidRPr="00E96FE2" w:rsidRDefault="00C41312" w:rsidP="00C41312">
            <w:pPr>
              <w:spacing w:after="0" w:line="240" w:lineRule="auto"/>
              <w:jc w:val="center"/>
              <w:rPr>
                <w:rFonts w:ascii="Times New Roman" w:eastAsia="Times New Roman" w:hAnsi="Times New Roman" w:cs="Times New Roman"/>
                <w:kern w:val="0"/>
                <w:sz w:val="20"/>
                <w:szCs w:val="20"/>
                <w:lang w:val="en-GB"/>
                <w14:ligatures w14:val="none"/>
              </w:rPr>
            </w:pPr>
          </w:p>
        </w:tc>
        <w:tc>
          <w:tcPr>
            <w:tcW w:w="23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F67EF0" w14:textId="77777777" w:rsidR="00C41312" w:rsidRPr="00E96FE2" w:rsidRDefault="00C41312" w:rsidP="00C41312">
            <w:pPr>
              <w:pStyle w:val="P68B1DB1-Normal5"/>
              <w:spacing w:after="0" w:line="240" w:lineRule="auto"/>
              <w:jc w:val="center"/>
              <w:rPr>
                <w:lang w:val="en-GB"/>
              </w:rPr>
            </w:pPr>
            <w:r w:rsidRPr="00E96FE2">
              <w:rPr>
                <w:lang w:val="en-GB"/>
              </w:rPr>
              <w:t>X</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70A69C" w14:textId="77777777" w:rsidR="00C41312" w:rsidRPr="00E96FE2" w:rsidRDefault="00C41312" w:rsidP="00C41312">
            <w:pPr>
              <w:spacing w:after="0" w:line="240" w:lineRule="auto"/>
              <w:jc w:val="center"/>
              <w:rPr>
                <w:rFonts w:ascii="Times New Roman" w:eastAsia="Times New Roman" w:hAnsi="Times New Roman" w:cs="Times New Roman"/>
                <w:kern w:val="0"/>
                <w:sz w:val="20"/>
                <w:szCs w:val="20"/>
                <w:lang w:val="en-GB"/>
                <w14:ligatures w14:val="none"/>
              </w:rPr>
            </w:pPr>
          </w:p>
        </w:tc>
        <w:tc>
          <w:tcPr>
            <w:tcW w:w="32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B49E64" w14:textId="77777777" w:rsidR="00C41312" w:rsidRPr="00E96FE2" w:rsidRDefault="00C41312" w:rsidP="00C41312">
            <w:pPr>
              <w:spacing w:after="0" w:line="240" w:lineRule="auto"/>
              <w:jc w:val="center"/>
              <w:rPr>
                <w:rFonts w:ascii="Times New Roman" w:eastAsia="Times New Roman" w:hAnsi="Times New Roman" w:cs="Times New Roman"/>
                <w:kern w:val="0"/>
                <w:sz w:val="20"/>
                <w:szCs w:val="20"/>
                <w:lang w:val="en-GB"/>
                <w14:ligatures w14:val="none"/>
              </w:rPr>
            </w:pPr>
          </w:p>
        </w:tc>
        <w:tc>
          <w:tcPr>
            <w:tcW w:w="29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2D3581" w14:textId="77777777" w:rsidR="00C41312" w:rsidRPr="00E96FE2" w:rsidRDefault="00C41312" w:rsidP="00C41312">
            <w:pPr>
              <w:spacing w:after="0" w:line="240" w:lineRule="auto"/>
              <w:jc w:val="center"/>
              <w:rPr>
                <w:rFonts w:ascii="Times New Roman" w:eastAsia="Times New Roman" w:hAnsi="Times New Roman" w:cs="Times New Roman"/>
                <w:kern w:val="0"/>
                <w:sz w:val="20"/>
                <w:szCs w:val="20"/>
                <w:lang w:val="en-GB"/>
                <w14:ligatures w14:val="none"/>
              </w:rPr>
            </w:pPr>
          </w:p>
        </w:tc>
      </w:tr>
      <w:tr w:rsidR="00C41312" w:rsidRPr="00E96FE2" w14:paraId="14E09B32" w14:textId="77777777" w:rsidTr="00C41312">
        <w:trPr>
          <w:jc w:val="center"/>
        </w:trPr>
        <w:tc>
          <w:tcPr>
            <w:tcW w:w="16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5EB95D" w14:textId="77777777" w:rsidR="00C41312" w:rsidRPr="00E96FE2" w:rsidRDefault="00C41312" w:rsidP="00C41312">
            <w:pPr>
              <w:pStyle w:val="P68B1DB1-Normal5"/>
              <w:spacing w:after="0" w:line="240" w:lineRule="auto"/>
              <w:jc w:val="center"/>
              <w:rPr>
                <w:lang w:val="en-GB"/>
              </w:rPr>
            </w:pPr>
            <w:r w:rsidRPr="00E96FE2">
              <w:rPr>
                <w:lang w:val="en-GB"/>
              </w:rPr>
              <w:t>0070</w:t>
            </w:r>
          </w:p>
        </w:tc>
        <w:tc>
          <w:tcPr>
            <w:tcW w:w="62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FA1E65" w14:textId="020307ED" w:rsidR="00C41312" w:rsidRPr="00E96FE2" w:rsidRDefault="00C41312" w:rsidP="00C41312">
            <w:pPr>
              <w:pStyle w:val="P68B1DB1-Normal5"/>
              <w:spacing w:after="0" w:line="240" w:lineRule="auto"/>
              <w:rPr>
                <w:lang w:val="en-GB"/>
              </w:rPr>
            </w:pPr>
            <w:r w:rsidRPr="00E96FE2">
              <w:rPr>
                <w:lang w:val="en-GB"/>
              </w:rPr>
              <w:t>Transactions with EU non-financial counterparties only</w:t>
            </w:r>
          </w:p>
        </w:tc>
        <w:tc>
          <w:tcPr>
            <w:tcW w:w="28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6CDB0A" w14:textId="77777777" w:rsidR="00C41312" w:rsidRPr="00E96FE2" w:rsidRDefault="00C41312" w:rsidP="00C41312">
            <w:pPr>
              <w:pStyle w:val="P68B1DB1-Normal5"/>
              <w:spacing w:after="0" w:line="240" w:lineRule="auto"/>
              <w:jc w:val="center"/>
              <w:rPr>
                <w:lang w:val="en-GB"/>
              </w:rPr>
            </w:pPr>
            <w:r w:rsidRPr="00E96FE2">
              <w:rPr>
                <w:lang w:val="en-GB"/>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1BDA02" w14:textId="77777777" w:rsidR="00C41312" w:rsidRPr="00E96FE2" w:rsidRDefault="00C41312" w:rsidP="00C41312">
            <w:pPr>
              <w:pStyle w:val="P68B1DB1-Normal5"/>
              <w:spacing w:after="0" w:line="240" w:lineRule="auto"/>
              <w:jc w:val="center"/>
              <w:rPr>
                <w:lang w:val="en-GB"/>
              </w:rPr>
            </w:pPr>
            <w:r w:rsidRPr="00E96FE2">
              <w:rPr>
                <w:lang w:val="en-GB"/>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877497" w14:textId="77777777" w:rsidR="00C41312" w:rsidRPr="00E96FE2" w:rsidRDefault="00C41312" w:rsidP="00C41312">
            <w:pPr>
              <w:spacing w:after="0" w:line="240" w:lineRule="auto"/>
              <w:jc w:val="center"/>
              <w:rPr>
                <w:rFonts w:ascii="Times New Roman" w:eastAsia="Times New Roman" w:hAnsi="Times New Roman" w:cs="Times New Roman"/>
                <w:kern w:val="0"/>
                <w:sz w:val="20"/>
                <w:szCs w:val="20"/>
                <w:lang w:val="en-GB"/>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90940E" w14:textId="77777777" w:rsidR="00C41312" w:rsidRPr="00E96FE2" w:rsidRDefault="00C41312" w:rsidP="00C41312">
            <w:pPr>
              <w:spacing w:after="0" w:line="240" w:lineRule="auto"/>
              <w:jc w:val="center"/>
              <w:rPr>
                <w:rFonts w:ascii="Times New Roman" w:eastAsia="Times New Roman" w:hAnsi="Times New Roman" w:cs="Times New Roman"/>
                <w:kern w:val="0"/>
                <w:sz w:val="20"/>
                <w:szCs w:val="20"/>
                <w:lang w:val="en-GB"/>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8CB6B4" w14:textId="77777777" w:rsidR="00C41312" w:rsidRPr="00E96FE2" w:rsidRDefault="00C41312" w:rsidP="00C41312">
            <w:pPr>
              <w:spacing w:after="0" w:line="240" w:lineRule="auto"/>
              <w:jc w:val="center"/>
              <w:rPr>
                <w:rFonts w:ascii="Times New Roman" w:eastAsia="Times New Roman" w:hAnsi="Times New Roman" w:cs="Times New Roman"/>
                <w:kern w:val="0"/>
                <w:sz w:val="20"/>
                <w:szCs w:val="20"/>
                <w:lang w:val="en-GB"/>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49D429" w14:textId="77777777" w:rsidR="00C41312" w:rsidRPr="00E96FE2" w:rsidRDefault="00C41312" w:rsidP="00C41312">
            <w:pPr>
              <w:spacing w:after="0" w:line="240" w:lineRule="auto"/>
              <w:jc w:val="center"/>
              <w:rPr>
                <w:rFonts w:ascii="Times New Roman" w:eastAsia="Times New Roman" w:hAnsi="Times New Roman" w:cs="Times New Roman"/>
                <w:kern w:val="0"/>
                <w:sz w:val="20"/>
                <w:szCs w:val="20"/>
                <w:lang w:val="en-GB"/>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5CE849" w14:textId="77777777" w:rsidR="00C41312" w:rsidRPr="00E96FE2" w:rsidRDefault="00C41312" w:rsidP="00C41312">
            <w:pPr>
              <w:spacing w:after="0" w:line="240" w:lineRule="auto"/>
              <w:jc w:val="center"/>
              <w:rPr>
                <w:rFonts w:ascii="Times New Roman" w:eastAsia="Times New Roman" w:hAnsi="Times New Roman" w:cs="Times New Roman"/>
                <w:kern w:val="0"/>
                <w:sz w:val="20"/>
                <w:szCs w:val="20"/>
                <w:lang w:val="en-GB"/>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48059E" w14:textId="77777777" w:rsidR="00C41312" w:rsidRPr="00E96FE2" w:rsidRDefault="00C41312" w:rsidP="00C41312">
            <w:pPr>
              <w:pStyle w:val="P68B1DB1-Normal5"/>
              <w:spacing w:after="0" w:line="240" w:lineRule="auto"/>
              <w:jc w:val="center"/>
              <w:rPr>
                <w:lang w:val="en-GB"/>
              </w:rPr>
            </w:pPr>
            <w:r w:rsidRPr="00E96FE2">
              <w:rPr>
                <w:lang w:val="en-GB"/>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0C7B15" w14:textId="77777777" w:rsidR="00C41312" w:rsidRPr="00E96FE2" w:rsidRDefault="00C41312" w:rsidP="00C41312">
            <w:pPr>
              <w:spacing w:after="0" w:line="240" w:lineRule="auto"/>
              <w:jc w:val="center"/>
              <w:rPr>
                <w:rFonts w:ascii="Times New Roman" w:eastAsia="Times New Roman" w:hAnsi="Times New Roman" w:cs="Times New Roman"/>
                <w:kern w:val="0"/>
                <w:sz w:val="20"/>
                <w:szCs w:val="20"/>
                <w:lang w:val="en-GB"/>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DA91B2" w14:textId="77777777" w:rsidR="00C41312" w:rsidRPr="00E96FE2" w:rsidRDefault="00C41312" w:rsidP="00C41312">
            <w:pPr>
              <w:spacing w:after="0" w:line="240" w:lineRule="auto"/>
              <w:jc w:val="center"/>
              <w:rPr>
                <w:rFonts w:ascii="Times New Roman" w:eastAsia="Times New Roman" w:hAnsi="Times New Roman" w:cs="Times New Roman"/>
                <w:kern w:val="0"/>
                <w:sz w:val="20"/>
                <w:szCs w:val="20"/>
                <w:lang w:val="en-GB"/>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1434EE" w14:textId="77777777" w:rsidR="00C41312" w:rsidRPr="00E96FE2" w:rsidRDefault="00C41312" w:rsidP="00C41312">
            <w:pPr>
              <w:spacing w:after="0" w:line="240" w:lineRule="auto"/>
              <w:jc w:val="center"/>
              <w:rPr>
                <w:rFonts w:ascii="Times New Roman" w:eastAsia="Times New Roman" w:hAnsi="Times New Roman" w:cs="Times New Roman"/>
                <w:kern w:val="0"/>
                <w:sz w:val="20"/>
                <w:szCs w:val="20"/>
                <w:lang w:val="en-GB"/>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3F4B14" w14:textId="77777777" w:rsidR="00C41312" w:rsidRPr="00E96FE2" w:rsidRDefault="00C41312" w:rsidP="00C41312">
            <w:pPr>
              <w:spacing w:after="0" w:line="240" w:lineRule="auto"/>
              <w:jc w:val="center"/>
              <w:rPr>
                <w:rFonts w:ascii="Times New Roman" w:eastAsia="Times New Roman" w:hAnsi="Times New Roman" w:cs="Times New Roman"/>
                <w:kern w:val="0"/>
                <w:sz w:val="20"/>
                <w:szCs w:val="20"/>
                <w:lang w:val="en-GB"/>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301615" w14:textId="77777777" w:rsidR="00C41312" w:rsidRPr="00E96FE2" w:rsidRDefault="00C41312" w:rsidP="00C41312">
            <w:pPr>
              <w:spacing w:after="0" w:line="240" w:lineRule="auto"/>
              <w:jc w:val="center"/>
              <w:rPr>
                <w:rFonts w:ascii="Times New Roman" w:eastAsia="Times New Roman" w:hAnsi="Times New Roman" w:cs="Times New Roman"/>
                <w:kern w:val="0"/>
                <w:sz w:val="20"/>
                <w:szCs w:val="20"/>
                <w:lang w:val="en-GB"/>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CC0FF9" w14:textId="77777777" w:rsidR="00C41312" w:rsidRPr="00E96FE2" w:rsidRDefault="00C41312" w:rsidP="00C41312">
            <w:pPr>
              <w:spacing w:after="0" w:line="240" w:lineRule="auto"/>
              <w:jc w:val="center"/>
              <w:rPr>
                <w:rFonts w:ascii="Times New Roman" w:eastAsia="Times New Roman" w:hAnsi="Times New Roman" w:cs="Times New Roman"/>
                <w:kern w:val="0"/>
                <w:sz w:val="20"/>
                <w:szCs w:val="20"/>
                <w:lang w:val="en-GB"/>
                <w14:ligatures w14:val="none"/>
              </w:rPr>
            </w:pPr>
          </w:p>
        </w:tc>
        <w:tc>
          <w:tcPr>
            <w:tcW w:w="23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8DB653" w14:textId="77777777" w:rsidR="00C41312" w:rsidRPr="00E96FE2" w:rsidRDefault="00C41312" w:rsidP="00C41312">
            <w:pPr>
              <w:pStyle w:val="P68B1DB1-Normal5"/>
              <w:spacing w:after="0" w:line="240" w:lineRule="auto"/>
              <w:jc w:val="center"/>
              <w:rPr>
                <w:lang w:val="en-GB"/>
              </w:rPr>
            </w:pPr>
            <w:r w:rsidRPr="00E96FE2">
              <w:rPr>
                <w:lang w:val="en-GB"/>
              </w:rPr>
              <w:t>X</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985329" w14:textId="77777777" w:rsidR="00C41312" w:rsidRPr="00E96FE2" w:rsidRDefault="00C41312" w:rsidP="00C41312">
            <w:pPr>
              <w:spacing w:after="0" w:line="240" w:lineRule="auto"/>
              <w:jc w:val="center"/>
              <w:rPr>
                <w:rFonts w:ascii="Times New Roman" w:eastAsia="Times New Roman" w:hAnsi="Times New Roman" w:cs="Times New Roman"/>
                <w:kern w:val="0"/>
                <w:sz w:val="20"/>
                <w:szCs w:val="20"/>
                <w:lang w:val="en-GB"/>
                <w14:ligatures w14:val="none"/>
              </w:rPr>
            </w:pPr>
          </w:p>
        </w:tc>
        <w:tc>
          <w:tcPr>
            <w:tcW w:w="32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BB30E7" w14:textId="77777777" w:rsidR="00C41312" w:rsidRPr="00E96FE2" w:rsidRDefault="00C41312" w:rsidP="00C41312">
            <w:pPr>
              <w:spacing w:after="0" w:line="240" w:lineRule="auto"/>
              <w:jc w:val="center"/>
              <w:rPr>
                <w:rFonts w:ascii="Times New Roman" w:eastAsia="Times New Roman" w:hAnsi="Times New Roman" w:cs="Times New Roman"/>
                <w:kern w:val="0"/>
                <w:sz w:val="20"/>
                <w:szCs w:val="20"/>
                <w:lang w:val="en-GB"/>
                <w14:ligatures w14:val="none"/>
              </w:rPr>
            </w:pPr>
          </w:p>
        </w:tc>
        <w:tc>
          <w:tcPr>
            <w:tcW w:w="29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4FBBB3" w14:textId="77777777" w:rsidR="00C41312" w:rsidRPr="00E96FE2" w:rsidRDefault="00C41312" w:rsidP="00C41312">
            <w:pPr>
              <w:spacing w:after="0" w:line="240" w:lineRule="auto"/>
              <w:jc w:val="center"/>
              <w:rPr>
                <w:rFonts w:ascii="Times New Roman" w:eastAsia="Times New Roman" w:hAnsi="Times New Roman" w:cs="Times New Roman"/>
                <w:kern w:val="0"/>
                <w:sz w:val="20"/>
                <w:szCs w:val="20"/>
                <w:lang w:val="en-GB"/>
                <w14:ligatures w14:val="none"/>
              </w:rPr>
            </w:pPr>
          </w:p>
        </w:tc>
      </w:tr>
      <w:tr w:rsidR="00C41312" w:rsidRPr="00E96FE2" w14:paraId="1717B852" w14:textId="77777777" w:rsidTr="00C41312">
        <w:trPr>
          <w:jc w:val="center"/>
        </w:trPr>
        <w:tc>
          <w:tcPr>
            <w:tcW w:w="16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AE867D" w14:textId="77777777" w:rsidR="00C41312" w:rsidRPr="00E96FE2" w:rsidRDefault="00C41312" w:rsidP="00C41312">
            <w:pPr>
              <w:pStyle w:val="P68B1DB1-Normal5"/>
              <w:spacing w:after="0" w:line="240" w:lineRule="auto"/>
              <w:jc w:val="center"/>
              <w:rPr>
                <w:lang w:val="en-GB"/>
              </w:rPr>
            </w:pPr>
            <w:r w:rsidRPr="00E96FE2">
              <w:rPr>
                <w:lang w:val="en-GB"/>
              </w:rPr>
              <w:t>0080</w:t>
            </w:r>
          </w:p>
        </w:tc>
        <w:tc>
          <w:tcPr>
            <w:tcW w:w="62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6A1B29" w14:textId="2E08CB52" w:rsidR="00C41312" w:rsidRPr="00E96FE2" w:rsidRDefault="00C41312" w:rsidP="00C41312">
            <w:pPr>
              <w:pStyle w:val="P68B1DB1-Normal5"/>
              <w:spacing w:after="0" w:line="240" w:lineRule="auto"/>
              <w:rPr>
                <w:lang w:val="en-GB"/>
              </w:rPr>
            </w:pPr>
            <w:r w:rsidRPr="00E96FE2">
              <w:rPr>
                <w:lang w:val="en-GB"/>
              </w:rPr>
              <w:t>Transactions with third country non-financial counterparties only</w:t>
            </w:r>
          </w:p>
        </w:tc>
        <w:tc>
          <w:tcPr>
            <w:tcW w:w="28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A0E51C" w14:textId="77777777" w:rsidR="00C41312" w:rsidRPr="00E96FE2" w:rsidRDefault="00C41312" w:rsidP="00C41312">
            <w:pPr>
              <w:pStyle w:val="P68B1DB1-Normal5"/>
              <w:spacing w:after="0" w:line="240" w:lineRule="auto"/>
              <w:jc w:val="center"/>
              <w:rPr>
                <w:lang w:val="en-GB"/>
              </w:rPr>
            </w:pPr>
            <w:r w:rsidRPr="00E96FE2">
              <w:rPr>
                <w:lang w:val="en-GB"/>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824E9F" w14:textId="77777777" w:rsidR="00C41312" w:rsidRPr="00E96FE2" w:rsidRDefault="00C41312" w:rsidP="00C41312">
            <w:pPr>
              <w:pStyle w:val="P68B1DB1-Normal5"/>
              <w:spacing w:after="0" w:line="240" w:lineRule="auto"/>
              <w:jc w:val="center"/>
              <w:rPr>
                <w:lang w:val="en-GB"/>
              </w:rPr>
            </w:pPr>
            <w:r w:rsidRPr="00E96FE2">
              <w:rPr>
                <w:lang w:val="en-GB"/>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0EEF85" w14:textId="77777777" w:rsidR="00C41312" w:rsidRPr="00E96FE2" w:rsidRDefault="00C41312" w:rsidP="00C41312">
            <w:pPr>
              <w:spacing w:after="0" w:line="240" w:lineRule="auto"/>
              <w:jc w:val="center"/>
              <w:rPr>
                <w:rFonts w:ascii="Times New Roman" w:eastAsia="Times New Roman" w:hAnsi="Times New Roman" w:cs="Times New Roman"/>
                <w:kern w:val="0"/>
                <w:sz w:val="20"/>
                <w:szCs w:val="20"/>
                <w:lang w:val="en-GB"/>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079F47" w14:textId="77777777" w:rsidR="00C41312" w:rsidRPr="00E96FE2" w:rsidRDefault="00C41312" w:rsidP="00C41312">
            <w:pPr>
              <w:spacing w:after="0" w:line="240" w:lineRule="auto"/>
              <w:jc w:val="center"/>
              <w:rPr>
                <w:rFonts w:ascii="Times New Roman" w:eastAsia="Times New Roman" w:hAnsi="Times New Roman" w:cs="Times New Roman"/>
                <w:kern w:val="0"/>
                <w:sz w:val="20"/>
                <w:szCs w:val="20"/>
                <w:lang w:val="en-GB"/>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763818" w14:textId="77777777" w:rsidR="00C41312" w:rsidRPr="00E96FE2" w:rsidRDefault="00C41312" w:rsidP="00C41312">
            <w:pPr>
              <w:spacing w:after="0" w:line="240" w:lineRule="auto"/>
              <w:jc w:val="center"/>
              <w:rPr>
                <w:rFonts w:ascii="Times New Roman" w:eastAsia="Times New Roman" w:hAnsi="Times New Roman" w:cs="Times New Roman"/>
                <w:kern w:val="0"/>
                <w:sz w:val="20"/>
                <w:szCs w:val="20"/>
                <w:lang w:val="en-GB"/>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52A744" w14:textId="77777777" w:rsidR="00C41312" w:rsidRPr="00E96FE2" w:rsidRDefault="00C41312" w:rsidP="00C41312">
            <w:pPr>
              <w:spacing w:after="0" w:line="240" w:lineRule="auto"/>
              <w:jc w:val="center"/>
              <w:rPr>
                <w:rFonts w:ascii="Times New Roman" w:eastAsia="Times New Roman" w:hAnsi="Times New Roman" w:cs="Times New Roman"/>
                <w:kern w:val="0"/>
                <w:sz w:val="20"/>
                <w:szCs w:val="20"/>
                <w:lang w:val="en-GB"/>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E7BE89" w14:textId="77777777" w:rsidR="00C41312" w:rsidRPr="00E96FE2" w:rsidRDefault="00C41312" w:rsidP="00C41312">
            <w:pPr>
              <w:spacing w:after="0" w:line="240" w:lineRule="auto"/>
              <w:jc w:val="center"/>
              <w:rPr>
                <w:rFonts w:ascii="Times New Roman" w:eastAsia="Times New Roman" w:hAnsi="Times New Roman" w:cs="Times New Roman"/>
                <w:kern w:val="0"/>
                <w:sz w:val="20"/>
                <w:szCs w:val="20"/>
                <w:lang w:val="en-GB"/>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8557A7" w14:textId="77777777" w:rsidR="00C41312" w:rsidRPr="00E96FE2" w:rsidRDefault="00C41312" w:rsidP="00C41312">
            <w:pPr>
              <w:pStyle w:val="P68B1DB1-Normal5"/>
              <w:spacing w:after="0" w:line="240" w:lineRule="auto"/>
              <w:jc w:val="center"/>
              <w:rPr>
                <w:lang w:val="en-GB"/>
              </w:rPr>
            </w:pPr>
            <w:r w:rsidRPr="00E96FE2">
              <w:rPr>
                <w:lang w:val="en-GB"/>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8058E4" w14:textId="77777777" w:rsidR="00C41312" w:rsidRPr="00E96FE2" w:rsidRDefault="00C41312" w:rsidP="00C41312">
            <w:pPr>
              <w:spacing w:after="0" w:line="240" w:lineRule="auto"/>
              <w:jc w:val="center"/>
              <w:rPr>
                <w:rFonts w:ascii="Times New Roman" w:eastAsia="Times New Roman" w:hAnsi="Times New Roman" w:cs="Times New Roman"/>
                <w:kern w:val="0"/>
                <w:sz w:val="20"/>
                <w:szCs w:val="20"/>
                <w:lang w:val="en-GB"/>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DEF7A5" w14:textId="77777777" w:rsidR="00C41312" w:rsidRPr="00E96FE2" w:rsidRDefault="00C41312" w:rsidP="00C41312">
            <w:pPr>
              <w:spacing w:after="0" w:line="240" w:lineRule="auto"/>
              <w:jc w:val="center"/>
              <w:rPr>
                <w:rFonts w:ascii="Times New Roman" w:eastAsia="Times New Roman" w:hAnsi="Times New Roman" w:cs="Times New Roman"/>
                <w:kern w:val="0"/>
                <w:sz w:val="20"/>
                <w:szCs w:val="20"/>
                <w:lang w:val="en-GB"/>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CF6675" w14:textId="77777777" w:rsidR="00C41312" w:rsidRPr="00E96FE2" w:rsidRDefault="00C41312" w:rsidP="00C41312">
            <w:pPr>
              <w:spacing w:after="0" w:line="240" w:lineRule="auto"/>
              <w:jc w:val="center"/>
              <w:rPr>
                <w:rFonts w:ascii="Times New Roman" w:eastAsia="Times New Roman" w:hAnsi="Times New Roman" w:cs="Times New Roman"/>
                <w:kern w:val="0"/>
                <w:sz w:val="20"/>
                <w:szCs w:val="20"/>
                <w:lang w:val="en-GB"/>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9A7777" w14:textId="77777777" w:rsidR="00C41312" w:rsidRPr="00E96FE2" w:rsidRDefault="00C41312" w:rsidP="00C41312">
            <w:pPr>
              <w:spacing w:after="0" w:line="240" w:lineRule="auto"/>
              <w:jc w:val="center"/>
              <w:rPr>
                <w:rFonts w:ascii="Times New Roman" w:eastAsia="Times New Roman" w:hAnsi="Times New Roman" w:cs="Times New Roman"/>
                <w:kern w:val="0"/>
                <w:sz w:val="20"/>
                <w:szCs w:val="20"/>
                <w:lang w:val="en-GB"/>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E5C55C" w14:textId="77777777" w:rsidR="00C41312" w:rsidRPr="00E96FE2" w:rsidRDefault="00C41312" w:rsidP="00C41312">
            <w:pPr>
              <w:spacing w:after="0" w:line="240" w:lineRule="auto"/>
              <w:jc w:val="center"/>
              <w:rPr>
                <w:rFonts w:ascii="Times New Roman" w:eastAsia="Times New Roman" w:hAnsi="Times New Roman" w:cs="Times New Roman"/>
                <w:kern w:val="0"/>
                <w:sz w:val="20"/>
                <w:szCs w:val="20"/>
                <w:lang w:val="en-GB"/>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D10595" w14:textId="77777777" w:rsidR="00C41312" w:rsidRPr="00E96FE2" w:rsidRDefault="00C41312" w:rsidP="00C41312">
            <w:pPr>
              <w:spacing w:after="0" w:line="240" w:lineRule="auto"/>
              <w:jc w:val="center"/>
              <w:rPr>
                <w:rFonts w:ascii="Times New Roman" w:eastAsia="Times New Roman" w:hAnsi="Times New Roman" w:cs="Times New Roman"/>
                <w:kern w:val="0"/>
                <w:sz w:val="20"/>
                <w:szCs w:val="20"/>
                <w:lang w:val="en-GB"/>
                <w14:ligatures w14:val="none"/>
              </w:rPr>
            </w:pPr>
          </w:p>
        </w:tc>
        <w:tc>
          <w:tcPr>
            <w:tcW w:w="23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CFF096" w14:textId="77777777" w:rsidR="00C41312" w:rsidRPr="00E96FE2" w:rsidRDefault="00C41312" w:rsidP="00C41312">
            <w:pPr>
              <w:pStyle w:val="P68B1DB1-Normal5"/>
              <w:spacing w:after="0" w:line="240" w:lineRule="auto"/>
              <w:jc w:val="center"/>
              <w:rPr>
                <w:lang w:val="en-GB"/>
              </w:rPr>
            </w:pPr>
            <w:r w:rsidRPr="00E96FE2">
              <w:rPr>
                <w:lang w:val="en-GB"/>
              </w:rPr>
              <w:t>X</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4D5A99" w14:textId="77777777" w:rsidR="00C41312" w:rsidRPr="00E96FE2" w:rsidRDefault="00C41312" w:rsidP="00C41312">
            <w:pPr>
              <w:spacing w:after="0" w:line="240" w:lineRule="auto"/>
              <w:jc w:val="center"/>
              <w:rPr>
                <w:rFonts w:ascii="Times New Roman" w:eastAsia="Times New Roman" w:hAnsi="Times New Roman" w:cs="Times New Roman"/>
                <w:kern w:val="0"/>
                <w:sz w:val="20"/>
                <w:szCs w:val="20"/>
                <w:lang w:val="en-GB"/>
                <w14:ligatures w14:val="none"/>
              </w:rPr>
            </w:pPr>
          </w:p>
        </w:tc>
        <w:tc>
          <w:tcPr>
            <w:tcW w:w="32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996A97" w14:textId="77777777" w:rsidR="00C41312" w:rsidRPr="00E96FE2" w:rsidRDefault="00C41312" w:rsidP="00C41312">
            <w:pPr>
              <w:spacing w:after="0" w:line="240" w:lineRule="auto"/>
              <w:jc w:val="center"/>
              <w:rPr>
                <w:rFonts w:ascii="Times New Roman" w:eastAsia="Times New Roman" w:hAnsi="Times New Roman" w:cs="Times New Roman"/>
                <w:kern w:val="0"/>
                <w:sz w:val="20"/>
                <w:szCs w:val="20"/>
                <w:lang w:val="en-GB"/>
                <w14:ligatures w14:val="none"/>
              </w:rPr>
            </w:pPr>
          </w:p>
        </w:tc>
        <w:tc>
          <w:tcPr>
            <w:tcW w:w="29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9ACF83" w14:textId="77777777" w:rsidR="00C41312" w:rsidRPr="00E96FE2" w:rsidRDefault="00C41312" w:rsidP="00C41312">
            <w:pPr>
              <w:spacing w:after="0" w:line="240" w:lineRule="auto"/>
              <w:jc w:val="center"/>
              <w:rPr>
                <w:rFonts w:ascii="Times New Roman" w:eastAsia="Times New Roman" w:hAnsi="Times New Roman" w:cs="Times New Roman"/>
                <w:kern w:val="0"/>
                <w:sz w:val="20"/>
                <w:szCs w:val="20"/>
                <w:lang w:val="en-GB"/>
                <w14:ligatures w14:val="none"/>
              </w:rPr>
            </w:pPr>
          </w:p>
        </w:tc>
      </w:tr>
      <w:tr w:rsidR="00C41312" w:rsidRPr="00E96FE2" w14:paraId="6D53E4CE" w14:textId="77777777" w:rsidTr="00C41312">
        <w:trPr>
          <w:jc w:val="center"/>
        </w:trPr>
        <w:tc>
          <w:tcPr>
            <w:tcW w:w="16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06F291" w14:textId="77777777" w:rsidR="00C41312" w:rsidRPr="00E96FE2" w:rsidRDefault="00C41312" w:rsidP="00C41312">
            <w:pPr>
              <w:pStyle w:val="P68B1DB1-Normal5"/>
              <w:spacing w:after="0" w:line="240" w:lineRule="auto"/>
              <w:jc w:val="center"/>
              <w:rPr>
                <w:lang w:val="en-GB"/>
              </w:rPr>
            </w:pPr>
            <w:r w:rsidRPr="00E96FE2">
              <w:rPr>
                <w:lang w:val="en-GB"/>
              </w:rPr>
              <w:t>0090</w:t>
            </w:r>
          </w:p>
        </w:tc>
        <w:tc>
          <w:tcPr>
            <w:tcW w:w="62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9450D0" w14:textId="415124EF" w:rsidR="00C41312" w:rsidRPr="00E96FE2" w:rsidRDefault="00C41312" w:rsidP="00C41312">
            <w:pPr>
              <w:pStyle w:val="P68B1DB1-Normal5"/>
              <w:spacing w:after="0" w:line="240" w:lineRule="auto"/>
              <w:rPr>
                <w:lang w:val="en-GB"/>
              </w:rPr>
            </w:pPr>
            <w:r w:rsidRPr="00E96FE2">
              <w:rPr>
                <w:lang w:val="en-GB"/>
              </w:rPr>
              <w:t>Intragroup transactions</w:t>
            </w:r>
          </w:p>
        </w:tc>
        <w:tc>
          <w:tcPr>
            <w:tcW w:w="28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ECEE83" w14:textId="77777777" w:rsidR="00C41312" w:rsidRPr="00E96FE2" w:rsidRDefault="00C41312" w:rsidP="00C41312">
            <w:pPr>
              <w:pStyle w:val="P68B1DB1-Normal5"/>
              <w:spacing w:after="0" w:line="240" w:lineRule="auto"/>
              <w:jc w:val="center"/>
              <w:rPr>
                <w:lang w:val="en-GB"/>
              </w:rPr>
            </w:pPr>
            <w:r w:rsidRPr="00E96FE2">
              <w:rPr>
                <w:lang w:val="en-GB"/>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870536" w14:textId="77777777" w:rsidR="00C41312" w:rsidRPr="00E96FE2" w:rsidRDefault="00C41312" w:rsidP="00C41312">
            <w:pPr>
              <w:pStyle w:val="P68B1DB1-Normal5"/>
              <w:spacing w:after="0" w:line="240" w:lineRule="auto"/>
              <w:jc w:val="center"/>
              <w:rPr>
                <w:lang w:val="en-GB"/>
              </w:rPr>
            </w:pPr>
            <w:r w:rsidRPr="00E96FE2">
              <w:rPr>
                <w:lang w:val="en-GB"/>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DFB87D" w14:textId="77777777" w:rsidR="00C41312" w:rsidRPr="00E96FE2" w:rsidRDefault="00C41312" w:rsidP="00C41312">
            <w:pPr>
              <w:spacing w:after="0" w:line="240" w:lineRule="auto"/>
              <w:jc w:val="center"/>
              <w:rPr>
                <w:rFonts w:ascii="Times New Roman" w:eastAsia="Times New Roman" w:hAnsi="Times New Roman" w:cs="Times New Roman"/>
                <w:kern w:val="0"/>
                <w:sz w:val="20"/>
                <w:szCs w:val="20"/>
                <w:lang w:val="en-GB"/>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B58560" w14:textId="77777777" w:rsidR="00C41312" w:rsidRPr="00E96FE2" w:rsidRDefault="00C41312" w:rsidP="00C41312">
            <w:pPr>
              <w:spacing w:after="0" w:line="240" w:lineRule="auto"/>
              <w:jc w:val="center"/>
              <w:rPr>
                <w:rFonts w:ascii="Times New Roman" w:eastAsia="Times New Roman" w:hAnsi="Times New Roman" w:cs="Times New Roman"/>
                <w:kern w:val="0"/>
                <w:sz w:val="20"/>
                <w:szCs w:val="20"/>
                <w:lang w:val="en-GB"/>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CA985B" w14:textId="77777777" w:rsidR="00C41312" w:rsidRPr="00E96FE2" w:rsidRDefault="00C41312" w:rsidP="00C41312">
            <w:pPr>
              <w:spacing w:after="0" w:line="240" w:lineRule="auto"/>
              <w:jc w:val="center"/>
              <w:rPr>
                <w:rFonts w:ascii="Times New Roman" w:eastAsia="Times New Roman" w:hAnsi="Times New Roman" w:cs="Times New Roman"/>
                <w:kern w:val="0"/>
                <w:sz w:val="20"/>
                <w:szCs w:val="20"/>
                <w:lang w:val="en-GB"/>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43A4C9" w14:textId="77777777" w:rsidR="00C41312" w:rsidRPr="00E96FE2" w:rsidRDefault="00C41312" w:rsidP="00C41312">
            <w:pPr>
              <w:spacing w:after="0" w:line="240" w:lineRule="auto"/>
              <w:jc w:val="center"/>
              <w:rPr>
                <w:rFonts w:ascii="Times New Roman" w:eastAsia="Times New Roman" w:hAnsi="Times New Roman" w:cs="Times New Roman"/>
                <w:kern w:val="0"/>
                <w:sz w:val="20"/>
                <w:szCs w:val="20"/>
                <w:lang w:val="en-GB"/>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15A908" w14:textId="77777777" w:rsidR="00C41312" w:rsidRPr="00E96FE2" w:rsidRDefault="00C41312" w:rsidP="00C41312">
            <w:pPr>
              <w:spacing w:after="0" w:line="240" w:lineRule="auto"/>
              <w:jc w:val="center"/>
              <w:rPr>
                <w:rFonts w:ascii="Times New Roman" w:eastAsia="Times New Roman" w:hAnsi="Times New Roman" w:cs="Times New Roman"/>
                <w:kern w:val="0"/>
                <w:sz w:val="20"/>
                <w:szCs w:val="20"/>
                <w:lang w:val="en-GB"/>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02750B" w14:textId="77777777" w:rsidR="00C41312" w:rsidRPr="00E96FE2" w:rsidRDefault="00C41312" w:rsidP="00C41312">
            <w:pPr>
              <w:pStyle w:val="P68B1DB1-Normal5"/>
              <w:spacing w:after="0" w:line="240" w:lineRule="auto"/>
              <w:jc w:val="center"/>
              <w:rPr>
                <w:lang w:val="en-GB"/>
              </w:rPr>
            </w:pPr>
            <w:r w:rsidRPr="00E96FE2">
              <w:rPr>
                <w:lang w:val="en-GB"/>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50F85F" w14:textId="77777777" w:rsidR="00C41312" w:rsidRPr="00E96FE2" w:rsidRDefault="00C41312" w:rsidP="00C41312">
            <w:pPr>
              <w:spacing w:after="0" w:line="240" w:lineRule="auto"/>
              <w:jc w:val="center"/>
              <w:rPr>
                <w:rFonts w:ascii="Times New Roman" w:eastAsia="Times New Roman" w:hAnsi="Times New Roman" w:cs="Times New Roman"/>
                <w:kern w:val="0"/>
                <w:sz w:val="20"/>
                <w:szCs w:val="20"/>
                <w:lang w:val="en-GB"/>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551208" w14:textId="77777777" w:rsidR="00C41312" w:rsidRPr="00E96FE2" w:rsidRDefault="00C41312" w:rsidP="00C41312">
            <w:pPr>
              <w:spacing w:after="0" w:line="240" w:lineRule="auto"/>
              <w:jc w:val="center"/>
              <w:rPr>
                <w:rFonts w:ascii="Times New Roman" w:eastAsia="Times New Roman" w:hAnsi="Times New Roman" w:cs="Times New Roman"/>
                <w:kern w:val="0"/>
                <w:sz w:val="20"/>
                <w:szCs w:val="20"/>
                <w:lang w:val="en-GB"/>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A17541" w14:textId="77777777" w:rsidR="00C41312" w:rsidRPr="00E96FE2" w:rsidRDefault="00C41312" w:rsidP="00C41312">
            <w:pPr>
              <w:spacing w:after="0" w:line="240" w:lineRule="auto"/>
              <w:jc w:val="center"/>
              <w:rPr>
                <w:rFonts w:ascii="Times New Roman" w:eastAsia="Times New Roman" w:hAnsi="Times New Roman" w:cs="Times New Roman"/>
                <w:kern w:val="0"/>
                <w:sz w:val="20"/>
                <w:szCs w:val="20"/>
                <w:lang w:val="en-GB"/>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1C08DF" w14:textId="77777777" w:rsidR="00C41312" w:rsidRPr="00E96FE2" w:rsidRDefault="00C41312" w:rsidP="00C41312">
            <w:pPr>
              <w:spacing w:after="0" w:line="240" w:lineRule="auto"/>
              <w:jc w:val="center"/>
              <w:rPr>
                <w:rFonts w:ascii="Times New Roman" w:eastAsia="Times New Roman" w:hAnsi="Times New Roman" w:cs="Times New Roman"/>
                <w:kern w:val="0"/>
                <w:sz w:val="20"/>
                <w:szCs w:val="20"/>
                <w:lang w:val="en-GB"/>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8D06B6" w14:textId="77777777" w:rsidR="00C41312" w:rsidRPr="00E96FE2" w:rsidRDefault="00C41312" w:rsidP="00C41312">
            <w:pPr>
              <w:spacing w:after="0" w:line="240" w:lineRule="auto"/>
              <w:jc w:val="center"/>
              <w:rPr>
                <w:rFonts w:ascii="Times New Roman" w:eastAsia="Times New Roman" w:hAnsi="Times New Roman" w:cs="Times New Roman"/>
                <w:kern w:val="0"/>
                <w:sz w:val="20"/>
                <w:szCs w:val="20"/>
                <w:lang w:val="en-GB"/>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475AB2" w14:textId="77777777" w:rsidR="00C41312" w:rsidRPr="00E96FE2" w:rsidRDefault="00C41312" w:rsidP="00C41312">
            <w:pPr>
              <w:spacing w:after="0" w:line="240" w:lineRule="auto"/>
              <w:jc w:val="center"/>
              <w:rPr>
                <w:rFonts w:ascii="Times New Roman" w:eastAsia="Times New Roman" w:hAnsi="Times New Roman" w:cs="Times New Roman"/>
                <w:kern w:val="0"/>
                <w:sz w:val="20"/>
                <w:szCs w:val="20"/>
                <w:lang w:val="en-GB"/>
                <w14:ligatures w14:val="none"/>
              </w:rPr>
            </w:pPr>
          </w:p>
        </w:tc>
        <w:tc>
          <w:tcPr>
            <w:tcW w:w="23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6F2BB0" w14:textId="77777777" w:rsidR="00C41312" w:rsidRPr="00E96FE2" w:rsidRDefault="00C41312" w:rsidP="00C41312">
            <w:pPr>
              <w:pStyle w:val="P68B1DB1-Normal5"/>
              <w:spacing w:after="0" w:line="240" w:lineRule="auto"/>
              <w:jc w:val="center"/>
              <w:rPr>
                <w:lang w:val="en-GB"/>
              </w:rPr>
            </w:pPr>
            <w:r w:rsidRPr="00E96FE2">
              <w:rPr>
                <w:lang w:val="en-GB"/>
              </w:rPr>
              <w:t>X</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EBF4A7" w14:textId="77777777" w:rsidR="00C41312" w:rsidRPr="00E96FE2" w:rsidRDefault="00C41312" w:rsidP="00C41312">
            <w:pPr>
              <w:spacing w:after="0" w:line="240" w:lineRule="auto"/>
              <w:jc w:val="center"/>
              <w:rPr>
                <w:rFonts w:ascii="Times New Roman" w:eastAsia="Times New Roman" w:hAnsi="Times New Roman" w:cs="Times New Roman"/>
                <w:kern w:val="0"/>
                <w:sz w:val="20"/>
                <w:szCs w:val="20"/>
                <w:lang w:val="en-GB"/>
                <w14:ligatures w14:val="none"/>
              </w:rPr>
            </w:pPr>
          </w:p>
        </w:tc>
        <w:tc>
          <w:tcPr>
            <w:tcW w:w="32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156BEE" w14:textId="77777777" w:rsidR="00C41312" w:rsidRPr="00E96FE2" w:rsidRDefault="00C41312" w:rsidP="00C41312">
            <w:pPr>
              <w:spacing w:after="0" w:line="240" w:lineRule="auto"/>
              <w:jc w:val="center"/>
              <w:rPr>
                <w:rFonts w:ascii="Times New Roman" w:eastAsia="Times New Roman" w:hAnsi="Times New Roman" w:cs="Times New Roman"/>
                <w:kern w:val="0"/>
                <w:sz w:val="20"/>
                <w:szCs w:val="20"/>
                <w:lang w:val="en-GB"/>
                <w14:ligatures w14:val="none"/>
              </w:rPr>
            </w:pPr>
          </w:p>
        </w:tc>
        <w:tc>
          <w:tcPr>
            <w:tcW w:w="29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DA6B52" w14:textId="77777777" w:rsidR="00C41312" w:rsidRPr="00E96FE2" w:rsidRDefault="00C41312" w:rsidP="00C41312">
            <w:pPr>
              <w:spacing w:after="0" w:line="240" w:lineRule="auto"/>
              <w:jc w:val="center"/>
              <w:rPr>
                <w:rFonts w:ascii="Times New Roman" w:eastAsia="Times New Roman" w:hAnsi="Times New Roman" w:cs="Times New Roman"/>
                <w:kern w:val="0"/>
                <w:sz w:val="20"/>
                <w:szCs w:val="20"/>
                <w:lang w:val="en-GB"/>
                <w14:ligatures w14:val="none"/>
              </w:rPr>
            </w:pPr>
          </w:p>
        </w:tc>
      </w:tr>
      <w:tr w:rsidR="00C41312" w:rsidRPr="00E96FE2" w14:paraId="7DF6E3E3" w14:textId="77777777" w:rsidTr="00C41312">
        <w:trPr>
          <w:jc w:val="center"/>
        </w:trPr>
        <w:tc>
          <w:tcPr>
            <w:tcW w:w="16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7D9FA2" w14:textId="77777777" w:rsidR="00C41312" w:rsidRPr="00E96FE2" w:rsidRDefault="00C41312" w:rsidP="00C41312">
            <w:pPr>
              <w:pStyle w:val="P68B1DB1-Normal5"/>
              <w:spacing w:after="0" w:line="240" w:lineRule="auto"/>
              <w:jc w:val="center"/>
              <w:rPr>
                <w:lang w:val="en-GB"/>
              </w:rPr>
            </w:pPr>
            <w:r w:rsidRPr="00E96FE2">
              <w:rPr>
                <w:lang w:val="en-GB"/>
              </w:rPr>
              <w:t>0100</w:t>
            </w:r>
          </w:p>
        </w:tc>
        <w:tc>
          <w:tcPr>
            <w:tcW w:w="62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61D9CC" w14:textId="4230E7BB" w:rsidR="00C41312" w:rsidRPr="00E96FE2" w:rsidRDefault="00C41312" w:rsidP="00C41312">
            <w:pPr>
              <w:pStyle w:val="P68B1DB1-Normal5"/>
              <w:spacing w:after="0" w:line="240" w:lineRule="auto"/>
              <w:rPr>
                <w:lang w:val="en-GB"/>
              </w:rPr>
            </w:pPr>
            <w:r w:rsidRPr="00E96FE2">
              <w:rPr>
                <w:lang w:val="en-GB"/>
              </w:rPr>
              <w:t>Transactions with pension fund counterparts</w:t>
            </w:r>
          </w:p>
        </w:tc>
        <w:tc>
          <w:tcPr>
            <w:tcW w:w="28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ED600B" w14:textId="77777777" w:rsidR="00C41312" w:rsidRPr="00E96FE2" w:rsidRDefault="00C41312" w:rsidP="00C41312">
            <w:pPr>
              <w:pStyle w:val="P68B1DB1-Normal5"/>
              <w:spacing w:after="0" w:line="240" w:lineRule="auto"/>
              <w:jc w:val="center"/>
              <w:rPr>
                <w:lang w:val="en-GB"/>
              </w:rPr>
            </w:pPr>
            <w:r w:rsidRPr="00E96FE2">
              <w:rPr>
                <w:lang w:val="en-GB"/>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8A6648" w14:textId="77777777" w:rsidR="00C41312" w:rsidRPr="00E96FE2" w:rsidRDefault="00C41312" w:rsidP="00C41312">
            <w:pPr>
              <w:pStyle w:val="P68B1DB1-Normal5"/>
              <w:spacing w:after="0" w:line="240" w:lineRule="auto"/>
              <w:jc w:val="center"/>
              <w:rPr>
                <w:lang w:val="en-GB"/>
              </w:rPr>
            </w:pPr>
            <w:r w:rsidRPr="00E96FE2">
              <w:rPr>
                <w:lang w:val="en-GB"/>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829B4A" w14:textId="77777777" w:rsidR="00C41312" w:rsidRPr="00E96FE2" w:rsidRDefault="00C41312" w:rsidP="00C41312">
            <w:pPr>
              <w:spacing w:after="0" w:line="240" w:lineRule="auto"/>
              <w:jc w:val="center"/>
              <w:rPr>
                <w:rFonts w:ascii="Times New Roman" w:eastAsia="Times New Roman" w:hAnsi="Times New Roman" w:cs="Times New Roman"/>
                <w:kern w:val="0"/>
                <w:sz w:val="20"/>
                <w:szCs w:val="20"/>
                <w:lang w:val="en-GB"/>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8C5C7E" w14:textId="77777777" w:rsidR="00C41312" w:rsidRPr="00E96FE2" w:rsidRDefault="00C41312" w:rsidP="00C41312">
            <w:pPr>
              <w:spacing w:after="0" w:line="240" w:lineRule="auto"/>
              <w:jc w:val="center"/>
              <w:rPr>
                <w:rFonts w:ascii="Times New Roman" w:eastAsia="Times New Roman" w:hAnsi="Times New Roman" w:cs="Times New Roman"/>
                <w:kern w:val="0"/>
                <w:sz w:val="20"/>
                <w:szCs w:val="20"/>
                <w:lang w:val="en-GB"/>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C53C38" w14:textId="77777777" w:rsidR="00C41312" w:rsidRPr="00E96FE2" w:rsidRDefault="00C41312" w:rsidP="00C41312">
            <w:pPr>
              <w:spacing w:after="0" w:line="240" w:lineRule="auto"/>
              <w:jc w:val="center"/>
              <w:rPr>
                <w:rFonts w:ascii="Times New Roman" w:eastAsia="Times New Roman" w:hAnsi="Times New Roman" w:cs="Times New Roman"/>
                <w:kern w:val="0"/>
                <w:sz w:val="20"/>
                <w:szCs w:val="20"/>
                <w:lang w:val="en-GB"/>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A40025" w14:textId="77777777" w:rsidR="00C41312" w:rsidRPr="00E96FE2" w:rsidRDefault="00C41312" w:rsidP="00C41312">
            <w:pPr>
              <w:spacing w:after="0" w:line="240" w:lineRule="auto"/>
              <w:jc w:val="center"/>
              <w:rPr>
                <w:rFonts w:ascii="Times New Roman" w:eastAsia="Times New Roman" w:hAnsi="Times New Roman" w:cs="Times New Roman"/>
                <w:kern w:val="0"/>
                <w:sz w:val="20"/>
                <w:szCs w:val="20"/>
                <w:lang w:val="en-GB"/>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A65014" w14:textId="77777777" w:rsidR="00C41312" w:rsidRPr="00E96FE2" w:rsidRDefault="00C41312" w:rsidP="00C41312">
            <w:pPr>
              <w:spacing w:after="0" w:line="240" w:lineRule="auto"/>
              <w:jc w:val="center"/>
              <w:rPr>
                <w:rFonts w:ascii="Times New Roman" w:eastAsia="Times New Roman" w:hAnsi="Times New Roman" w:cs="Times New Roman"/>
                <w:kern w:val="0"/>
                <w:sz w:val="20"/>
                <w:szCs w:val="20"/>
                <w:lang w:val="en-GB"/>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5AD16E" w14:textId="77777777" w:rsidR="00C41312" w:rsidRPr="00E96FE2" w:rsidRDefault="00C41312" w:rsidP="00C41312">
            <w:pPr>
              <w:pStyle w:val="P68B1DB1-Normal5"/>
              <w:spacing w:after="0" w:line="240" w:lineRule="auto"/>
              <w:jc w:val="center"/>
              <w:rPr>
                <w:lang w:val="en-GB"/>
              </w:rPr>
            </w:pPr>
            <w:r w:rsidRPr="00E96FE2">
              <w:rPr>
                <w:lang w:val="en-GB"/>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212B58" w14:textId="77777777" w:rsidR="00C41312" w:rsidRPr="00E96FE2" w:rsidRDefault="00C41312" w:rsidP="00C41312">
            <w:pPr>
              <w:spacing w:after="0" w:line="240" w:lineRule="auto"/>
              <w:jc w:val="center"/>
              <w:rPr>
                <w:rFonts w:ascii="Times New Roman" w:eastAsia="Times New Roman" w:hAnsi="Times New Roman" w:cs="Times New Roman"/>
                <w:kern w:val="0"/>
                <w:sz w:val="20"/>
                <w:szCs w:val="20"/>
                <w:lang w:val="en-GB"/>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88CCA0" w14:textId="77777777" w:rsidR="00C41312" w:rsidRPr="00E96FE2" w:rsidRDefault="00C41312" w:rsidP="00C41312">
            <w:pPr>
              <w:spacing w:after="0" w:line="240" w:lineRule="auto"/>
              <w:jc w:val="center"/>
              <w:rPr>
                <w:rFonts w:ascii="Times New Roman" w:eastAsia="Times New Roman" w:hAnsi="Times New Roman" w:cs="Times New Roman"/>
                <w:kern w:val="0"/>
                <w:sz w:val="20"/>
                <w:szCs w:val="20"/>
                <w:lang w:val="en-GB"/>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1EE10D" w14:textId="77777777" w:rsidR="00C41312" w:rsidRPr="00E96FE2" w:rsidRDefault="00C41312" w:rsidP="00C41312">
            <w:pPr>
              <w:spacing w:after="0" w:line="240" w:lineRule="auto"/>
              <w:jc w:val="center"/>
              <w:rPr>
                <w:rFonts w:ascii="Times New Roman" w:eastAsia="Times New Roman" w:hAnsi="Times New Roman" w:cs="Times New Roman"/>
                <w:kern w:val="0"/>
                <w:sz w:val="20"/>
                <w:szCs w:val="20"/>
                <w:lang w:val="en-GB"/>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ACA223" w14:textId="77777777" w:rsidR="00C41312" w:rsidRPr="00E96FE2" w:rsidRDefault="00C41312" w:rsidP="00C41312">
            <w:pPr>
              <w:spacing w:after="0" w:line="240" w:lineRule="auto"/>
              <w:jc w:val="center"/>
              <w:rPr>
                <w:rFonts w:ascii="Times New Roman" w:eastAsia="Times New Roman" w:hAnsi="Times New Roman" w:cs="Times New Roman"/>
                <w:kern w:val="0"/>
                <w:sz w:val="20"/>
                <w:szCs w:val="20"/>
                <w:lang w:val="en-GB"/>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D500A3" w14:textId="77777777" w:rsidR="00C41312" w:rsidRPr="00E96FE2" w:rsidRDefault="00C41312" w:rsidP="00C41312">
            <w:pPr>
              <w:spacing w:after="0" w:line="240" w:lineRule="auto"/>
              <w:jc w:val="center"/>
              <w:rPr>
                <w:rFonts w:ascii="Times New Roman" w:eastAsia="Times New Roman" w:hAnsi="Times New Roman" w:cs="Times New Roman"/>
                <w:kern w:val="0"/>
                <w:sz w:val="20"/>
                <w:szCs w:val="20"/>
                <w:lang w:val="en-GB"/>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866AF3" w14:textId="77777777" w:rsidR="00C41312" w:rsidRPr="00E96FE2" w:rsidRDefault="00C41312" w:rsidP="00C41312">
            <w:pPr>
              <w:spacing w:after="0" w:line="240" w:lineRule="auto"/>
              <w:jc w:val="center"/>
              <w:rPr>
                <w:rFonts w:ascii="Times New Roman" w:eastAsia="Times New Roman" w:hAnsi="Times New Roman" w:cs="Times New Roman"/>
                <w:kern w:val="0"/>
                <w:sz w:val="20"/>
                <w:szCs w:val="20"/>
                <w:lang w:val="en-GB"/>
                <w14:ligatures w14:val="none"/>
              </w:rPr>
            </w:pPr>
          </w:p>
        </w:tc>
        <w:tc>
          <w:tcPr>
            <w:tcW w:w="23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C197F6" w14:textId="77777777" w:rsidR="00C41312" w:rsidRPr="00E96FE2" w:rsidRDefault="00C41312" w:rsidP="00C41312">
            <w:pPr>
              <w:pStyle w:val="P68B1DB1-Normal5"/>
              <w:spacing w:after="0" w:line="240" w:lineRule="auto"/>
              <w:jc w:val="center"/>
              <w:rPr>
                <w:lang w:val="en-GB"/>
              </w:rPr>
            </w:pPr>
            <w:r w:rsidRPr="00E96FE2">
              <w:rPr>
                <w:lang w:val="en-GB"/>
              </w:rPr>
              <w:t>X</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EF8E3D" w14:textId="77777777" w:rsidR="00C41312" w:rsidRPr="00E96FE2" w:rsidRDefault="00C41312" w:rsidP="00C41312">
            <w:pPr>
              <w:spacing w:after="0" w:line="240" w:lineRule="auto"/>
              <w:jc w:val="center"/>
              <w:rPr>
                <w:rFonts w:ascii="Times New Roman" w:eastAsia="Times New Roman" w:hAnsi="Times New Roman" w:cs="Times New Roman"/>
                <w:kern w:val="0"/>
                <w:sz w:val="20"/>
                <w:szCs w:val="20"/>
                <w:lang w:val="en-GB"/>
                <w14:ligatures w14:val="none"/>
              </w:rPr>
            </w:pPr>
          </w:p>
        </w:tc>
        <w:tc>
          <w:tcPr>
            <w:tcW w:w="32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3073C7" w14:textId="77777777" w:rsidR="00C41312" w:rsidRPr="00E96FE2" w:rsidRDefault="00C41312" w:rsidP="00C41312">
            <w:pPr>
              <w:spacing w:after="0" w:line="240" w:lineRule="auto"/>
              <w:jc w:val="center"/>
              <w:rPr>
                <w:rFonts w:ascii="Times New Roman" w:eastAsia="Times New Roman" w:hAnsi="Times New Roman" w:cs="Times New Roman"/>
                <w:kern w:val="0"/>
                <w:sz w:val="20"/>
                <w:szCs w:val="20"/>
                <w:lang w:val="en-GB"/>
                <w14:ligatures w14:val="none"/>
              </w:rPr>
            </w:pPr>
          </w:p>
        </w:tc>
        <w:tc>
          <w:tcPr>
            <w:tcW w:w="29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D68D48" w14:textId="77777777" w:rsidR="00C41312" w:rsidRPr="00E96FE2" w:rsidRDefault="00C41312" w:rsidP="00C41312">
            <w:pPr>
              <w:spacing w:after="0" w:line="240" w:lineRule="auto"/>
              <w:jc w:val="center"/>
              <w:rPr>
                <w:rFonts w:ascii="Times New Roman" w:eastAsia="Times New Roman" w:hAnsi="Times New Roman" w:cs="Times New Roman"/>
                <w:kern w:val="0"/>
                <w:sz w:val="20"/>
                <w:szCs w:val="20"/>
                <w:lang w:val="en-GB"/>
                <w14:ligatures w14:val="none"/>
              </w:rPr>
            </w:pPr>
          </w:p>
        </w:tc>
      </w:tr>
      <w:tr w:rsidR="00C41312" w:rsidRPr="00E96FE2" w14:paraId="7BE8046B" w14:textId="77777777" w:rsidTr="00C41312">
        <w:trPr>
          <w:jc w:val="center"/>
        </w:trPr>
        <w:tc>
          <w:tcPr>
            <w:tcW w:w="16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91687D" w14:textId="77777777" w:rsidR="00C41312" w:rsidRPr="00E96FE2" w:rsidRDefault="00C41312" w:rsidP="00C41312">
            <w:pPr>
              <w:pStyle w:val="P68B1DB1-Normal5"/>
              <w:spacing w:after="0" w:line="240" w:lineRule="auto"/>
              <w:jc w:val="center"/>
              <w:rPr>
                <w:lang w:val="en-GB"/>
              </w:rPr>
            </w:pPr>
            <w:r w:rsidRPr="00E96FE2">
              <w:rPr>
                <w:lang w:val="en-GB"/>
              </w:rPr>
              <w:t>0110</w:t>
            </w:r>
          </w:p>
        </w:tc>
        <w:tc>
          <w:tcPr>
            <w:tcW w:w="62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6241F9" w14:textId="75A94420" w:rsidR="00C41312" w:rsidRPr="00E96FE2" w:rsidRDefault="00C41312" w:rsidP="00C41312">
            <w:pPr>
              <w:pStyle w:val="P68B1DB1-Normal5"/>
              <w:spacing w:after="0" w:line="240" w:lineRule="auto"/>
              <w:rPr>
                <w:lang w:val="en-GB"/>
              </w:rPr>
            </w:pPr>
            <w:r w:rsidRPr="00E96FE2">
              <w:rPr>
                <w:lang w:val="en-GB"/>
              </w:rPr>
              <w:t>Transactions with sovereign counterparts</w:t>
            </w:r>
          </w:p>
        </w:tc>
        <w:tc>
          <w:tcPr>
            <w:tcW w:w="28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89E0FF" w14:textId="77777777" w:rsidR="00C41312" w:rsidRPr="00E96FE2" w:rsidRDefault="00C41312" w:rsidP="00C41312">
            <w:pPr>
              <w:pStyle w:val="P68B1DB1-Normal5"/>
              <w:spacing w:after="0" w:line="240" w:lineRule="auto"/>
              <w:jc w:val="center"/>
              <w:rPr>
                <w:lang w:val="en-GB"/>
              </w:rPr>
            </w:pPr>
            <w:r w:rsidRPr="00E96FE2">
              <w:rPr>
                <w:lang w:val="en-GB"/>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897413" w14:textId="77777777" w:rsidR="00C41312" w:rsidRPr="00E96FE2" w:rsidRDefault="00C41312" w:rsidP="00C41312">
            <w:pPr>
              <w:pStyle w:val="P68B1DB1-Normal5"/>
              <w:spacing w:after="0" w:line="240" w:lineRule="auto"/>
              <w:jc w:val="center"/>
              <w:rPr>
                <w:lang w:val="en-GB"/>
              </w:rPr>
            </w:pPr>
            <w:r w:rsidRPr="00E96FE2">
              <w:rPr>
                <w:lang w:val="en-GB"/>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36C3C9" w14:textId="77777777" w:rsidR="00C41312" w:rsidRPr="00E96FE2" w:rsidRDefault="00C41312" w:rsidP="00C41312">
            <w:pPr>
              <w:spacing w:after="0" w:line="240" w:lineRule="auto"/>
              <w:jc w:val="center"/>
              <w:rPr>
                <w:rFonts w:ascii="Times New Roman" w:eastAsia="Times New Roman" w:hAnsi="Times New Roman" w:cs="Times New Roman"/>
                <w:kern w:val="0"/>
                <w:sz w:val="20"/>
                <w:szCs w:val="20"/>
                <w:lang w:val="en-GB"/>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01C969" w14:textId="77777777" w:rsidR="00C41312" w:rsidRPr="00E96FE2" w:rsidRDefault="00C41312" w:rsidP="00C41312">
            <w:pPr>
              <w:spacing w:after="0" w:line="240" w:lineRule="auto"/>
              <w:jc w:val="center"/>
              <w:rPr>
                <w:rFonts w:ascii="Times New Roman" w:eastAsia="Times New Roman" w:hAnsi="Times New Roman" w:cs="Times New Roman"/>
                <w:kern w:val="0"/>
                <w:sz w:val="20"/>
                <w:szCs w:val="20"/>
                <w:lang w:val="en-GB"/>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98C7B6" w14:textId="77777777" w:rsidR="00C41312" w:rsidRPr="00E96FE2" w:rsidRDefault="00C41312" w:rsidP="00C41312">
            <w:pPr>
              <w:spacing w:after="0" w:line="240" w:lineRule="auto"/>
              <w:jc w:val="center"/>
              <w:rPr>
                <w:rFonts w:ascii="Times New Roman" w:eastAsia="Times New Roman" w:hAnsi="Times New Roman" w:cs="Times New Roman"/>
                <w:kern w:val="0"/>
                <w:sz w:val="20"/>
                <w:szCs w:val="20"/>
                <w:lang w:val="en-GB"/>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329A03" w14:textId="77777777" w:rsidR="00C41312" w:rsidRPr="00E96FE2" w:rsidRDefault="00C41312" w:rsidP="00C41312">
            <w:pPr>
              <w:spacing w:after="0" w:line="240" w:lineRule="auto"/>
              <w:jc w:val="center"/>
              <w:rPr>
                <w:rFonts w:ascii="Times New Roman" w:eastAsia="Times New Roman" w:hAnsi="Times New Roman" w:cs="Times New Roman"/>
                <w:kern w:val="0"/>
                <w:sz w:val="20"/>
                <w:szCs w:val="20"/>
                <w:lang w:val="en-GB"/>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4B3989" w14:textId="77777777" w:rsidR="00C41312" w:rsidRPr="00E96FE2" w:rsidRDefault="00C41312" w:rsidP="00C41312">
            <w:pPr>
              <w:spacing w:after="0" w:line="240" w:lineRule="auto"/>
              <w:jc w:val="center"/>
              <w:rPr>
                <w:rFonts w:ascii="Times New Roman" w:eastAsia="Times New Roman" w:hAnsi="Times New Roman" w:cs="Times New Roman"/>
                <w:kern w:val="0"/>
                <w:sz w:val="20"/>
                <w:szCs w:val="20"/>
                <w:lang w:val="en-GB"/>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EB0B72" w14:textId="77777777" w:rsidR="00C41312" w:rsidRPr="00E96FE2" w:rsidRDefault="00C41312" w:rsidP="00C41312">
            <w:pPr>
              <w:pStyle w:val="P68B1DB1-Normal5"/>
              <w:spacing w:after="0" w:line="240" w:lineRule="auto"/>
              <w:jc w:val="center"/>
              <w:rPr>
                <w:lang w:val="en-GB"/>
              </w:rPr>
            </w:pPr>
            <w:r w:rsidRPr="00E96FE2">
              <w:rPr>
                <w:lang w:val="en-GB"/>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22E39E" w14:textId="77777777" w:rsidR="00C41312" w:rsidRPr="00E96FE2" w:rsidRDefault="00C41312" w:rsidP="00C41312">
            <w:pPr>
              <w:spacing w:after="0" w:line="240" w:lineRule="auto"/>
              <w:jc w:val="center"/>
              <w:rPr>
                <w:rFonts w:ascii="Times New Roman" w:eastAsia="Times New Roman" w:hAnsi="Times New Roman" w:cs="Times New Roman"/>
                <w:kern w:val="0"/>
                <w:sz w:val="20"/>
                <w:szCs w:val="20"/>
                <w:lang w:val="en-GB"/>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82D7A6" w14:textId="77777777" w:rsidR="00C41312" w:rsidRPr="00E96FE2" w:rsidRDefault="00C41312" w:rsidP="00C41312">
            <w:pPr>
              <w:spacing w:after="0" w:line="240" w:lineRule="auto"/>
              <w:jc w:val="center"/>
              <w:rPr>
                <w:rFonts w:ascii="Times New Roman" w:eastAsia="Times New Roman" w:hAnsi="Times New Roman" w:cs="Times New Roman"/>
                <w:kern w:val="0"/>
                <w:sz w:val="20"/>
                <w:szCs w:val="20"/>
                <w:lang w:val="en-GB"/>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97DE6F" w14:textId="77777777" w:rsidR="00C41312" w:rsidRPr="00E96FE2" w:rsidRDefault="00C41312" w:rsidP="00C41312">
            <w:pPr>
              <w:spacing w:after="0" w:line="240" w:lineRule="auto"/>
              <w:jc w:val="center"/>
              <w:rPr>
                <w:rFonts w:ascii="Times New Roman" w:eastAsia="Times New Roman" w:hAnsi="Times New Roman" w:cs="Times New Roman"/>
                <w:kern w:val="0"/>
                <w:sz w:val="20"/>
                <w:szCs w:val="20"/>
                <w:lang w:val="en-GB"/>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3D2E13" w14:textId="77777777" w:rsidR="00C41312" w:rsidRPr="00E96FE2" w:rsidRDefault="00C41312" w:rsidP="00C41312">
            <w:pPr>
              <w:spacing w:after="0" w:line="240" w:lineRule="auto"/>
              <w:jc w:val="center"/>
              <w:rPr>
                <w:rFonts w:ascii="Times New Roman" w:eastAsia="Times New Roman" w:hAnsi="Times New Roman" w:cs="Times New Roman"/>
                <w:kern w:val="0"/>
                <w:sz w:val="20"/>
                <w:szCs w:val="20"/>
                <w:lang w:val="en-GB"/>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1D825F" w14:textId="77777777" w:rsidR="00C41312" w:rsidRPr="00E96FE2" w:rsidRDefault="00C41312" w:rsidP="00C41312">
            <w:pPr>
              <w:spacing w:after="0" w:line="240" w:lineRule="auto"/>
              <w:jc w:val="center"/>
              <w:rPr>
                <w:rFonts w:ascii="Times New Roman" w:eastAsia="Times New Roman" w:hAnsi="Times New Roman" w:cs="Times New Roman"/>
                <w:kern w:val="0"/>
                <w:sz w:val="20"/>
                <w:szCs w:val="20"/>
                <w:lang w:val="en-GB"/>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1F268B" w14:textId="77777777" w:rsidR="00C41312" w:rsidRPr="00E96FE2" w:rsidRDefault="00C41312" w:rsidP="00C41312">
            <w:pPr>
              <w:spacing w:after="0" w:line="240" w:lineRule="auto"/>
              <w:jc w:val="center"/>
              <w:rPr>
                <w:rFonts w:ascii="Times New Roman" w:eastAsia="Times New Roman" w:hAnsi="Times New Roman" w:cs="Times New Roman"/>
                <w:kern w:val="0"/>
                <w:sz w:val="20"/>
                <w:szCs w:val="20"/>
                <w:lang w:val="en-GB"/>
                <w14:ligatures w14:val="none"/>
              </w:rPr>
            </w:pPr>
          </w:p>
        </w:tc>
        <w:tc>
          <w:tcPr>
            <w:tcW w:w="23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166687" w14:textId="77777777" w:rsidR="00C41312" w:rsidRPr="00E96FE2" w:rsidRDefault="00C41312" w:rsidP="00C41312">
            <w:pPr>
              <w:pStyle w:val="P68B1DB1-Normal5"/>
              <w:spacing w:after="0" w:line="240" w:lineRule="auto"/>
              <w:jc w:val="center"/>
              <w:rPr>
                <w:lang w:val="en-GB"/>
              </w:rPr>
            </w:pPr>
            <w:r w:rsidRPr="00E96FE2">
              <w:rPr>
                <w:lang w:val="en-GB"/>
              </w:rPr>
              <w:t>X</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68468C" w14:textId="77777777" w:rsidR="00C41312" w:rsidRPr="00E96FE2" w:rsidRDefault="00C41312" w:rsidP="00C41312">
            <w:pPr>
              <w:spacing w:after="0" w:line="240" w:lineRule="auto"/>
              <w:jc w:val="center"/>
              <w:rPr>
                <w:rFonts w:ascii="Times New Roman" w:eastAsia="Times New Roman" w:hAnsi="Times New Roman" w:cs="Times New Roman"/>
                <w:kern w:val="0"/>
                <w:sz w:val="20"/>
                <w:szCs w:val="20"/>
                <w:lang w:val="en-GB"/>
                <w14:ligatures w14:val="none"/>
              </w:rPr>
            </w:pPr>
          </w:p>
        </w:tc>
        <w:tc>
          <w:tcPr>
            <w:tcW w:w="32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674C4B" w14:textId="77777777" w:rsidR="00C41312" w:rsidRPr="00E96FE2" w:rsidRDefault="00C41312" w:rsidP="00C41312">
            <w:pPr>
              <w:spacing w:after="0" w:line="240" w:lineRule="auto"/>
              <w:jc w:val="center"/>
              <w:rPr>
                <w:rFonts w:ascii="Times New Roman" w:eastAsia="Times New Roman" w:hAnsi="Times New Roman" w:cs="Times New Roman"/>
                <w:kern w:val="0"/>
                <w:sz w:val="20"/>
                <w:szCs w:val="20"/>
                <w:lang w:val="en-GB"/>
                <w14:ligatures w14:val="none"/>
              </w:rPr>
            </w:pPr>
          </w:p>
        </w:tc>
        <w:tc>
          <w:tcPr>
            <w:tcW w:w="29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E68E25" w14:textId="77777777" w:rsidR="00C41312" w:rsidRPr="00E96FE2" w:rsidRDefault="00C41312" w:rsidP="00C41312">
            <w:pPr>
              <w:spacing w:after="0" w:line="240" w:lineRule="auto"/>
              <w:jc w:val="center"/>
              <w:rPr>
                <w:rFonts w:ascii="Times New Roman" w:eastAsia="Times New Roman" w:hAnsi="Times New Roman" w:cs="Times New Roman"/>
                <w:kern w:val="0"/>
                <w:sz w:val="20"/>
                <w:szCs w:val="20"/>
                <w:lang w:val="en-GB"/>
                <w14:ligatures w14:val="none"/>
              </w:rPr>
            </w:pPr>
          </w:p>
        </w:tc>
      </w:tr>
      <w:tr w:rsidR="00C41312" w:rsidRPr="00E96FE2" w14:paraId="509946A7" w14:textId="77777777" w:rsidTr="00C41312">
        <w:trPr>
          <w:jc w:val="center"/>
        </w:trPr>
        <w:tc>
          <w:tcPr>
            <w:tcW w:w="16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FE7B0E" w14:textId="77777777" w:rsidR="00C41312" w:rsidRPr="00E96FE2" w:rsidRDefault="00C41312" w:rsidP="00C41312">
            <w:pPr>
              <w:pStyle w:val="P68B1DB1-Normal5"/>
              <w:spacing w:after="0" w:line="240" w:lineRule="auto"/>
              <w:jc w:val="center"/>
              <w:rPr>
                <w:lang w:val="en-GB"/>
              </w:rPr>
            </w:pPr>
            <w:r w:rsidRPr="00E96FE2">
              <w:rPr>
                <w:lang w:val="en-GB"/>
              </w:rPr>
              <w:t>0120</w:t>
            </w:r>
          </w:p>
        </w:tc>
        <w:tc>
          <w:tcPr>
            <w:tcW w:w="62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C37711" w14:textId="286CEA86" w:rsidR="00C41312" w:rsidRPr="00E96FE2" w:rsidRDefault="00C41312" w:rsidP="00C41312">
            <w:pPr>
              <w:pStyle w:val="P68B1DB1-Normal4"/>
              <w:spacing w:after="0" w:line="240" w:lineRule="auto"/>
              <w:rPr>
                <w:lang w:val="en-GB"/>
              </w:rPr>
            </w:pPr>
            <w:r w:rsidRPr="00E96FE2">
              <w:rPr>
                <w:lang w:val="en-GB"/>
              </w:rPr>
              <w:t>CVA hedges of exempted transactions not included in scope of CVA</w:t>
            </w:r>
          </w:p>
        </w:tc>
        <w:tc>
          <w:tcPr>
            <w:tcW w:w="28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BB9CBF" w14:textId="77777777" w:rsidR="00C41312" w:rsidRPr="00E96FE2" w:rsidRDefault="00C41312" w:rsidP="00C41312">
            <w:pPr>
              <w:spacing w:after="0" w:line="240" w:lineRule="auto"/>
              <w:rPr>
                <w:rFonts w:ascii="Times New Roman" w:eastAsia="Times New Roman" w:hAnsi="Times New Roman" w:cs="Times New Roman"/>
                <w:kern w:val="0"/>
                <w:sz w:val="20"/>
                <w:szCs w:val="20"/>
                <w:lang w:val="en-GB"/>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790F80" w14:textId="77777777" w:rsidR="00C41312" w:rsidRPr="00E96FE2" w:rsidRDefault="00C41312" w:rsidP="00C41312">
            <w:pPr>
              <w:pStyle w:val="P68B1DB1-Normal5"/>
              <w:spacing w:after="0" w:line="240" w:lineRule="auto"/>
              <w:jc w:val="center"/>
              <w:rPr>
                <w:lang w:val="en-GB"/>
              </w:rPr>
            </w:pPr>
            <w:r w:rsidRPr="00E96FE2">
              <w:rPr>
                <w:lang w:val="en-GB"/>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545940" w14:textId="77777777" w:rsidR="00C41312" w:rsidRPr="00E96FE2" w:rsidRDefault="00C41312" w:rsidP="00C41312">
            <w:pPr>
              <w:pStyle w:val="P68B1DB1-Normal5"/>
              <w:spacing w:after="0" w:line="240" w:lineRule="auto"/>
              <w:jc w:val="center"/>
              <w:rPr>
                <w:lang w:val="en-GB"/>
              </w:rPr>
            </w:pPr>
            <w:r w:rsidRPr="00E96FE2">
              <w:rPr>
                <w:lang w:val="en-GB"/>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F0A51F" w14:textId="77777777" w:rsidR="00C41312" w:rsidRPr="00E96FE2" w:rsidRDefault="00C41312" w:rsidP="00C41312">
            <w:pPr>
              <w:pStyle w:val="P68B1DB1-Normal5"/>
              <w:spacing w:after="0" w:line="240" w:lineRule="auto"/>
              <w:jc w:val="center"/>
              <w:rPr>
                <w:lang w:val="en-GB"/>
              </w:rPr>
            </w:pPr>
            <w:r w:rsidRPr="00E96FE2">
              <w:rPr>
                <w:lang w:val="en-GB"/>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FB6AF0" w14:textId="77777777" w:rsidR="00C41312" w:rsidRPr="00E96FE2" w:rsidRDefault="00C41312" w:rsidP="00C41312">
            <w:pPr>
              <w:pStyle w:val="P68B1DB1-Normal5"/>
              <w:spacing w:after="0" w:line="240" w:lineRule="auto"/>
              <w:jc w:val="center"/>
              <w:rPr>
                <w:lang w:val="en-GB"/>
              </w:rPr>
            </w:pPr>
            <w:r w:rsidRPr="00E96FE2">
              <w:rPr>
                <w:lang w:val="en-GB"/>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42270B" w14:textId="77777777" w:rsidR="00C41312" w:rsidRPr="00E96FE2" w:rsidRDefault="00C41312" w:rsidP="00C41312">
            <w:pPr>
              <w:pStyle w:val="P68B1DB1-Normal5"/>
              <w:spacing w:after="0" w:line="240" w:lineRule="auto"/>
              <w:jc w:val="center"/>
              <w:rPr>
                <w:lang w:val="en-GB"/>
              </w:rPr>
            </w:pPr>
            <w:r w:rsidRPr="00E96FE2">
              <w:rPr>
                <w:lang w:val="en-GB"/>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E0B121" w14:textId="77777777" w:rsidR="00C41312" w:rsidRPr="00E96FE2" w:rsidRDefault="00C41312" w:rsidP="00C41312">
            <w:pPr>
              <w:pStyle w:val="P68B1DB1-Normal5"/>
              <w:spacing w:after="0" w:line="240" w:lineRule="auto"/>
              <w:jc w:val="center"/>
              <w:rPr>
                <w:lang w:val="en-GB"/>
              </w:rPr>
            </w:pPr>
            <w:r w:rsidRPr="00E96FE2">
              <w:rPr>
                <w:lang w:val="en-GB"/>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F81A8C" w14:textId="77777777" w:rsidR="00C41312" w:rsidRPr="00E96FE2" w:rsidRDefault="00C41312" w:rsidP="00C41312">
            <w:pPr>
              <w:pStyle w:val="P68B1DB1-Normal5"/>
              <w:spacing w:after="0" w:line="240" w:lineRule="auto"/>
              <w:jc w:val="center"/>
              <w:rPr>
                <w:lang w:val="en-GB"/>
              </w:rPr>
            </w:pPr>
            <w:r w:rsidRPr="00E96FE2">
              <w:rPr>
                <w:lang w:val="en-GB"/>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1F6BB7" w14:textId="77777777" w:rsidR="00C41312" w:rsidRPr="00E96FE2" w:rsidRDefault="00C41312" w:rsidP="00C41312">
            <w:pPr>
              <w:pStyle w:val="P68B1DB1-Normal5"/>
              <w:spacing w:after="0" w:line="240" w:lineRule="auto"/>
              <w:jc w:val="center"/>
              <w:rPr>
                <w:lang w:val="en-GB"/>
              </w:rPr>
            </w:pPr>
            <w:r w:rsidRPr="00E96FE2">
              <w:rPr>
                <w:lang w:val="en-GB"/>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7412E3" w14:textId="77777777" w:rsidR="00C41312" w:rsidRPr="00E96FE2" w:rsidRDefault="00C41312" w:rsidP="00C41312">
            <w:pPr>
              <w:pStyle w:val="P68B1DB1-Normal5"/>
              <w:spacing w:after="0" w:line="240" w:lineRule="auto"/>
              <w:jc w:val="center"/>
              <w:rPr>
                <w:lang w:val="en-GB"/>
              </w:rPr>
            </w:pPr>
            <w:r w:rsidRPr="00E96FE2">
              <w:rPr>
                <w:lang w:val="en-GB"/>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056C47" w14:textId="77777777" w:rsidR="00C41312" w:rsidRPr="00E96FE2" w:rsidRDefault="00C41312" w:rsidP="00C41312">
            <w:pPr>
              <w:pStyle w:val="P68B1DB1-Normal5"/>
              <w:spacing w:after="0" w:line="240" w:lineRule="auto"/>
              <w:jc w:val="center"/>
              <w:rPr>
                <w:lang w:val="en-GB"/>
              </w:rPr>
            </w:pPr>
            <w:r w:rsidRPr="00E96FE2">
              <w:rPr>
                <w:lang w:val="en-GB"/>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17A327" w14:textId="77777777" w:rsidR="00C41312" w:rsidRPr="00E96FE2" w:rsidRDefault="00C41312" w:rsidP="00C41312">
            <w:pPr>
              <w:pStyle w:val="P68B1DB1-Normal5"/>
              <w:spacing w:after="0" w:line="240" w:lineRule="auto"/>
              <w:jc w:val="center"/>
              <w:rPr>
                <w:lang w:val="en-GB"/>
              </w:rPr>
            </w:pPr>
            <w:r w:rsidRPr="00E96FE2">
              <w:rPr>
                <w:lang w:val="en-GB"/>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DAF453" w14:textId="77777777" w:rsidR="00C41312" w:rsidRPr="00E96FE2" w:rsidRDefault="00C41312" w:rsidP="00C41312">
            <w:pPr>
              <w:pStyle w:val="P68B1DB1-Normal5"/>
              <w:spacing w:after="0" w:line="240" w:lineRule="auto"/>
              <w:jc w:val="center"/>
              <w:rPr>
                <w:lang w:val="en-GB"/>
              </w:rPr>
            </w:pPr>
            <w:r w:rsidRPr="00E96FE2">
              <w:rPr>
                <w:lang w:val="en-GB"/>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DBD006" w14:textId="77777777" w:rsidR="00C41312" w:rsidRPr="00E96FE2" w:rsidRDefault="00C41312" w:rsidP="00C41312">
            <w:pPr>
              <w:pStyle w:val="P68B1DB1-Normal5"/>
              <w:spacing w:after="0" w:line="240" w:lineRule="auto"/>
              <w:jc w:val="center"/>
              <w:rPr>
                <w:lang w:val="en-GB"/>
              </w:rPr>
            </w:pPr>
            <w:r w:rsidRPr="00E96FE2">
              <w:rPr>
                <w:lang w:val="en-GB"/>
              </w:rPr>
              <w:t>X</w:t>
            </w:r>
          </w:p>
        </w:tc>
        <w:tc>
          <w:tcPr>
            <w:tcW w:w="23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C82EAD" w14:textId="77777777" w:rsidR="00C41312" w:rsidRPr="00E96FE2" w:rsidRDefault="00C41312" w:rsidP="00C41312">
            <w:pPr>
              <w:pStyle w:val="P68B1DB1-Normal5"/>
              <w:spacing w:after="0" w:line="240" w:lineRule="auto"/>
              <w:jc w:val="center"/>
              <w:rPr>
                <w:lang w:val="en-GB"/>
              </w:rPr>
            </w:pPr>
            <w:r w:rsidRPr="00E96FE2">
              <w:rPr>
                <w:lang w:val="en-GB"/>
              </w:rPr>
              <w:t>X</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B37B0A" w14:textId="77777777" w:rsidR="00C41312" w:rsidRPr="00E96FE2" w:rsidRDefault="00C41312" w:rsidP="00C41312">
            <w:pPr>
              <w:pStyle w:val="P68B1DB1-Normal5"/>
              <w:spacing w:after="0" w:line="240" w:lineRule="auto"/>
              <w:jc w:val="center"/>
              <w:rPr>
                <w:lang w:val="en-GB"/>
              </w:rPr>
            </w:pPr>
            <w:r w:rsidRPr="00E96FE2">
              <w:rPr>
                <w:lang w:val="en-GB"/>
              </w:rPr>
              <w:t>X</w:t>
            </w:r>
          </w:p>
        </w:tc>
        <w:tc>
          <w:tcPr>
            <w:tcW w:w="32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840074" w14:textId="77777777" w:rsidR="00C41312" w:rsidRPr="00E96FE2" w:rsidRDefault="00C41312" w:rsidP="00C41312">
            <w:pPr>
              <w:pStyle w:val="P68B1DB1-Normal5"/>
              <w:spacing w:after="0" w:line="240" w:lineRule="auto"/>
              <w:jc w:val="center"/>
              <w:rPr>
                <w:lang w:val="en-GB"/>
              </w:rPr>
            </w:pPr>
            <w:r w:rsidRPr="00E96FE2">
              <w:rPr>
                <w:lang w:val="en-GB"/>
              </w:rPr>
              <w:t>X</w:t>
            </w:r>
          </w:p>
        </w:tc>
        <w:tc>
          <w:tcPr>
            <w:tcW w:w="29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124977" w14:textId="77777777" w:rsidR="00C41312" w:rsidRPr="00E96FE2" w:rsidRDefault="00C41312" w:rsidP="00C41312">
            <w:pPr>
              <w:pStyle w:val="P68B1DB1-Normal5"/>
              <w:spacing w:after="0" w:line="240" w:lineRule="auto"/>
              <w:jc w:val="center"/>
              <w:rPr>
                <w:lang w:val="en-GB"/>
              </w:rPr>
            </w:pPr>
            <w:r w:rsidRPr="00E96FE2">
              <w:rPr>
                <w:lang w:val="en-GB"/>
              </w:rPr>
              <w:t>X</w:t>
            </w:r>
          </w:p>
        </w:tc>
      </w:tr>
      <w:tr w:rsidR="00C41312" w:rsidRPr="00E96FE2" w14:paraId="3A0854B6" w14:textId="77777777" w:rsidTr="00C41312">
        <w:trPr>
          <w:jc w:val="center"/>
        </w:trPr>
        <w:tc>
          <w:tcPr>
            <w:tcW w:w="16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384824" w14:textId="77777777" w:rsidR="00C41312" w:rsidRPr="00E96FE2" w:rsidRDefault="00C41312" w:rsidP="00C41312">
            <w:pPr>
              <w:pStyle w:val="P68B1DB1-Normal5"/>
              <w:spacing w:after="0" w:line="240" w:lineRule="auto"/>
              <w:jc w:val="center"/>
              <w:rPr>
                <w:lang w:val="en-GB"/>
              </w:rPr>
            </w:pPr>
            <w:r w:rsidRPr="00E96FE2">
              <w:rPr>
                <w:lang w:val="en-GB"/>
              </w:rPr>
              <w:t>0130</w:t>
            </w:r>
          </w:p>
        </w:tc>
        <w:tc>
          <w:tcPr>
            <w:tcW w:w="62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344DE4" w14:textId="1127A43D" w:rsidR="00C41312" w:rsidRPr="00E96FE2" w:rsidRDefault="00C41312" w:rsidP="00C41312">
            <w:pPr>
              <w:pStyle w:val="P68B1DB1-Normal4"/>
              <w:spacing w:after="0" w:line="240" w:lineRule="auto"/>
              <w:rPr>
                <w:lang w:val="en-GB"/>
              </w:rPr>
            </w:pPr>
            <w:r w:rsidRPr="00E96FE2">
              <w:rPr>
                <w:lang w:val="en-GB"/>
              </w:rPr>
              <w:t xml:space="preserve">Total non-centrally cleared SFTs that are </w:t>
            </w:r>
            <w:proofErr w:type="gramStart"/>
            <w:r w:rsidRPr="00E96FE2">
              <w:rPr>
                <w:lang w:val="en-GB"/>
              </w:rPr>
              <w:t>fair-valued</w:t>
            </w:r>
            <w:proofErr w:type="gramEnd"/>
            <w:r w:rsidRPr="00E96FE2">
              <w:rPr>
                <w:lang w:val="en-GB"/>
              </w:rPr>
              <w:t xml:space="preserve"> for accounting purposes, excluding </w:t>
            </w:r>
            <w:r w:rsidRPr="00E96FE2">
              <w:rPr>
                <w:lang w:val="en-GB"/>
              </w:rPr>
              <w:lastRenderedPageBreak/>
              <w:t>exempted transactions</w:t>
            </w:r>
          </w:p>
        </w:tc>
        <w:tc>
          <w:tcPr>
            <w:tcW w:w="28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9D023E" w14:textId="77777777" w:rsidR="00C41312" w:rsidRPr="00E96FE2" w:rsidRDefault="00C41312" w:rsidP="00C41312">
            <w:pPr>
              <w:pStyle w:val="P68B1DB1-Normal5"/>
              <w:spacing w:after="0" w:line="240" w:lineRule="auto"/>
              <w:jc w:val="center"/>
              <w:rPr>
                <w:lang w:val="en-GB"/>
              </w:rPr>
            </w:pPr>
            <w:r w:rsidRPr="00E96FE2">
              <w:rPr>
                <w:lang w:val="en-GB"/>
              </w:rPr>
              <w:lastRenderedPageBreak/>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6BB2E8" w14:textId="77777777" w:rsidR="00C41312" w:rsidRPr="00E96FE2" w:rsidRDefault="00C41312" w:rsidP="00C41312">
            <w:pPr>
              <w:pStyle w:val="P68B1DB1-Normal5"/>
              <w:spacing w:after="0" w:line="240" w:lineRule="auto"/>
              <w:jc w:val="center"/>
              <w:rPr>
                <w:lang w:val="en-GB"/>
              </w:rPr>
            </w:pPr>
            <w:r w:rsidRPr="00E96FE2">
              <w:rPr>
                <w:lang w:val="en-GB"/>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BB3278" w14:textId="77777777" w:rsidR="00C41312" w:rsidRPr="00E96FE2" w:rsidRDefault="00C41312" w:rsidP="00C41312">
            <w:pPr>
              <w:spacing w:after="0" w:line="240" w:lineRule="auto"/>
              <w:jc w:val="center"/>
              <w:rPr>
                <w:rFonts w:ascii="Times New Roman" w:eastAsia="Times New Roman" w:hAnsi="Times New Roman" w:cs="Times New Roman"/>
                <w:kern w:val="0"/>
                <w:sz w:val="20"/>
                <w:szCs w:val="20"/>
                <w:lang w:val="en-GB"/>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8BE450" w14:textId="77777777" w:rsidR="00C41312" w:rsidRPr="00E96FE2" w:rsidRDefault="00C41312" w:rsidP="00C41312">
            <w:pPr>
              <w:spacing w:after="0" w:line="240" w:lineRule="auto"/>
              <w:jc w:val="center"/>
              <w:rPr>
                <w:rFonts w:ascii="Times New Roman" w:eastAsia="Times New Roman" w:hAnsi="Times New Roman" w:cs="Times New Roman"/>
                <w:kern w:val="0"/>
                <w:sz w:val="20"/>
                <w:szCs w:val="20"/>
                <w:lang w:val="en-GB"/>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C285CF" w14:textId="77777777" w:rsidR="00C41312" w:rsidRPr="00E96FE2" w:rsidRDefault="00C41312" w:rsidP="00C41312">
            <w:pPr>
              <w:spacing w:after="0" w:line="240" w:lineRule="auto"/>
              <w:jc w:val="center"/>
              <w:rPr>
                <w:rFonts w:ascii="Times New Roman" w:eastAsia="Times New Roman" w:hAnsi="Times New Roman" w:cs="Times New Roman"/>
                <w:kern w:val="0"/>
                <w:sz w:val="20"/>
                <w:szCs w:val="20"/>
                <w:lang w:val="en-GB"/>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94519B" w14:textId="77777777" w:rsidR="00C41312" w:rsidRPr="00E96FE2" w:rsidRDefault="00C41312" w:rsidP="00C41312">
            <w:pPr>
              <w:spacing w:after="0" w:line="240" w:lineRule="auto"/>
              <w:jc w:val="center"/>
              <w:rPr>
                <w:rFonts w:ascii="Times New Roman" w:eastAsia="Times New Roman" w:hAnsi="Times New Roman" w:cs="Times New Roman"/>
                <w:kern w:val="0"/>
                <w:sz w:val="20"/>
                <w:szCs w:val="20"/>
                <w:lang w:val="en-GB"/>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0B875F" w14:textId="77777777" w:rsidR="00C41312" w:rsidRPr="00E96FE2" w:rsidRDefault="00C41312" w:rsidP="00C41312">
            <w:pPr>
              <w:spacing w:after="0" w:line="240" w:lineRule="auto"/>
              <w:jc w:val="center"/>
              <w:rPr>
                <w:rFonts w:ascii="Times New Roman" w:eastAsia="Times New Roman" w:hAnsi="Times New Roman" w:cs="Times New Roman"/>
                <w:kern w:val="0"/>
                <w:sz w:val="20"/>
                <w:szCs w:val="20"/>
                <w:lang w:val="en-GB"/>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54F5BF" w14:textId="77777777" w:rsidR="00C41312" w:rsidRPr="00E96FE2" w:rsidRDefault="00C41312" w:rsidP="00C41312">
            <w:pPr>
              <w:pStyle w:val="P68B1DB1-Normal5"/>
              <w:spacing w:after="0" w:line="240" w:lineRule="auto"/>
              <w:jc w:val="center"/>
              <w:rPr>
                <w:lang w:val="en-GB"/>
              </w:rPr>
            </w:pPr>
            <w:r w:rsidRPr="00E96FE2">
              <w:rPr>
                <w:lang w:val="en-GB"/>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6456A2" w14:textId="77777777" w:rsidR="00C41312" w:rsidRPr="00E96FE2" w:rsidRDefault="00C41312" w:rsidP="00C41312">
            <w:pPr>
              <w:spacing w:after="0" w:line="240" w:lineRule="auto"/>
              <w:jc w:val="center"/>
              <w:rPr>
                <w:rFonts w:ascii="Times New Roman" w:eastAsia="Times New Roman" w:hAnsi="Times New Roman" w:cs="Times New Roman"/>
                <w:kern w:val="0"/>
                <w:sz w:val="20"/>
                <w:szCs w:val="20"/>
                <w:lang w:val="en-GB"/>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5C722C" w14:textId="77777777" w:rsidR="00C41312" w:rsidRPr="00E96FE2" w:rsidRDefault="00C41312" w:rsidP="00C41312">
            <w:pPr>
              <w:spacing w:after="0" w:line="240" w:lineRule="auto"/>
              <w:jc w:val="center"/>
              <w:rPr>
                <w:rFonts w:ascii="Times New Roman" w:eastAsia="Times New Roman" w:hAnsi="Times New Roman" w:cs="Times New Roman"/>
                <w:kern w:val="0"/>
                <w:sz w:val="20"/>
                <w:szCs w:val="20"/>
                <w:lang w:val="en-GB"/>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94DC5A" w14:textId="77777777" w:rsidR="00C41312" w:rsidRPr="00E96FE2" w:rsidRDefault="00C41312" w:rsidP="00C41312">
            <w:pPr>
              <w:spacing w:after="0" w:line="240" w:lineRule="auto"/>
              <w:jc w:val="center"/>
              <w:rPr>
                <w:rFonts w:ascii="Times New Roman" w:eastAsia="Times New Roman" w:hAnsi="Times New Roman" w:cs="Times New Roman"/>
                <w:kern w:val="0"/>
                <w:sz w:val="20"/>
                <w:szCs w:val="20"/>
                <w:lang w:val="en-GB"/>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D61E6C" w14:textId="77777777" w:rsidR="00C41312" w:rsidRPr="00E96FE2" w:rsidRDefault="00C41312" w:rsidP="00C41312">
            <w:pPr>
              <w:spacing w:after="0" w:line="240" w:lineRule="auto"/>
              <w:jc w:val="center"/>
              <w:rPr>
                <w:rFonts w:ascii="Times New Roman" w:eastAsia="Times New Roman" w:hAnsi="Times New Roman" w:cs="Times New Roman"/>
                <w:kern w:val="0"/>
                <w:sz w:val="20"/>
                <w:szCs w:val="20"/>
                <w:lang w:val="en-GB"/>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59D1C7" w14:textId="77777777" w:rsidR="00C41312" w:rsidRPr="00E96FE2" w:rsidRDefault="00C41312" w:rsidP="00C41312">
            <w:pPr>
              <w:spacing w:after="0" w:line="240" w:lineRule="auto"/>
              <w:jc w:val="center"/>
              <w:rPr>
                <w:rFonts w:ascii="Times New Roman" w:eastAsia="Times New Roman" w:hAnsi="Times New Roman" w:cs="Times New Roman"/>
                <w:kern w:val="0"/>
                <w:sz w:val="20"/>
                <w:szCs w:val="20"/>
                <w:lang w:val="en-GB"/>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D19025" w14:textId="77777777" w:rsidR="00C41312" w:rsidRPr="00E96FE2" w:rsidRDefault="00C41312" w:rsidP="00C41312">
            <w:pPr>
              <w:spacing w:after="0" w:line="240" w:lineRule="auto"/>
              <w:jc w:val="center"/>
              <w:rPr>
                <w:rFonts w:ascii="Times New Roman" w:eastAsia="Times New Roman" w:hAnsi="Times New Roman" w:cs="Times New Roman"/>
                <w:kern w:val="0"/>
                <w:sz w:val="20"/>
                <w:szCs w:val="20"/>
                <w:lang w:val="en-GB"/>
                <w14:ligatures w14:val="none"/>
              </w:rPr>
            </w:pPr>
          </w:p>
        </w:tc>
        <w:tc>
          <w:tcPr>
            <w:tcW w:w="23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938E8B" w14:textId="77777777" w:rsidR="00C41312" w:rsidRPr="00E96FE2" w:rsidRDefault="00C41312" w:rsidP="00C41312">
            <w:pPr>
              <w:pStyle w:val="P68B1DB1-Normal5"/>
              <w:spacing w:after="0" w:line="240" w:lineRule="auto"/>
              <w:jc w:val="center"/>
              <w:rPr>
                <w:lang w:val="en-GB"/>
              </w:rPr>
            </w:pPr>
            <w:r w:rsidRPr="00E96FE2">
              <w:rPr>
                <w:lang w:val="en-GB"/>
              </w:rPr>
              <w:t>X</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D03FB0" w14:textId="77777777" w:rsidR="00C41312" w:rsidRPr="00E96FE2" w:rsidRDefault="00C41312" w:rsidP="00C41312">
            <w:pPr>
              <w:spacing w:after="0" w:line="240" w:lineRule="auto"/>
              <w:jc w:val="center"/>
              <w:rPr>
                <w:rFonts w:ascii="Times New Roman" w:eastAsia="Times New Roman" w:hAnsi="Times New Roman" w:cs="Times New Roman"/>
                <w:kern w:val="0"/>
                <w:sz w:val="20"/>
                <w:szCs w:val="20"/>
                <w:lang w:val="en-GB"/>
                <w14:ligatures w14:val="none"/>
              </w:rPr>
            </w:pPr>
          </w:p>
        </w:tc>
        <w:tc>
          <w:tcPr>
            <w:tcW w:w="32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2830F0" w14:textId="77777777" w:rsidR="00C41312" w:rsidRPr="00E96FE2" w:rsidRDefault="00C41312" w:rsidP="00C41312">
            <w:pPr>
              <w:spacing w:after="0" w:line="240" w:lineRule="auto"/>
              <w:jc w:val="center"/>
              <w:rPr>
                <w:rFonts w:ascii="Times New Roman" w:eastAsia="Times New Roman" w:hAnsi="Times New Roman" w:cs="Times New Roman"/>
                <w:kern w:val="0"/>
                <w:sz w:val="20"/>
                <w:szCs w:val="20"/>
                <w:lang w:val="en-GB"/>
                <w14:ligatures w14:val="none"/>
              </w:rPr>
            </w:pPr>
          </w:p>
        </w:tc>
        <w:tc>
          <w:tcPr>
            <w:tcW w:w="29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EA0D2C" w14:textId="77777777" w:rsidR="00C41312" w:rsidRPr="00E96FE2" w:rsidRDefault="00C41312" w:rsidP="00C41312">
            <w:pPr>
              <w:spacing w:after="0" w:line="240" w:lineRule="auto"/>
              <w:jc w:val="center"/>
              <w:rPr>
                <w:rFonts w:ascii="Times New Roman" w:eastAsia="Times New Roman" w:hAnsi="Times New Roman" w:cs="Times New Roman"/>
                <w:kern w:val="0"/>
                <w:sz w:val="20"/>
                <w:szCs w:val="20"/>
                <w:lang w:val="en-GB"/>
                <w14:ligatures w14:val="none"/>
              </w:rPr>
            </w:pPr>
          </w:p>
        </w:tc>
      </w:tr>
      <w:tr w:rsidR="00EE2C69" w:rsidRPr="00E96FE2" w14:paraId="55EED160" w14:textId="77777777" w:rsidTr="00C41312">
        <w:trPr>
          <w:jc w:val="center"/>
        </w:trPr>
        <w:tc>
          <w:tcPr>
            <w:tcW w:w="16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A68A2E" w14:textId="77777777" w:rsidR="00C41312" w:rsidRPr="00E96FE2" w:rsidRDefault="00C41312" w:rsidP="00C41312">
            <w:pPr>
              <w:spacing w:after="0" w:line="240" w:lineRule="auto"/>
              <w:jc w:val="center"/>
              <w:rPr>
                <w:rFonts w:ascii="Times New Roman" w:eastAsia="Times New Roman" w:hAnsi="Times New Roman" w:cs="Times New Roman"/>
                <w:kern w:val="0"/>
                <w:sz w:val="20"/>
                <w:szCs w:val="20"/>
                <w:lang w:val="en-GB"/>
                <w14:ligatures w14:val="none"/>
              </w:rPr>
            </w:pPr>
          </w:p>
        </w:tc>
        <w:tc>
          <w:tcPr>
            <w:tcW w:w="62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0FEC2A" w14:textId="4A710405" w:rsidR="00C41312" w:rsidRPr="00E96FE2" w:rsidRDefault="00C41312" w:rsidP="00C41312">
            <w:pPr>
              <w:pStyle w:val="P68B1DB1-Normal4"/>
              <w:spacing w:after="0" w:line="240" w:lineRule="auto"/>
              <w:rPr>
                <w:lang w:val="en-GB"/>
              </w:rPr>
            </w:pPr>
            <w:r w:rsidRPr="00E96FE2">
              <w:rPr>
                <w:lang w:val="en-GB"/>
              </w:rPr>
              <w:t>CVA hedges</w:t>
            </w:r>
          </w:p>
        </w:tc>
        <w:tc>
          <w:tcPr>
            <w:tcW w:w="4208" w:type="pct"/>
            <w:gridSpan w:val="18"/>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E3DF00" w14:textId="77777777" w:rsidR="00C41312" w:rsidRPr="00E96FE2" w:rsidRDefault="00C41312" w:rsidP="00C41312">
            <w:pPr>
              <w:spacing w:after="0" w:line="240" w:lineRule="auto"/>
              <w:rPr>
                <w:rFonts w:ascii="Times New Roman" w:eastAsia="Times New Roman" w:hAnsi="Times New Roman" w:cs="Times New Roman"/>
                <w:kern w:val="0"/>
                <w:sz w:val="20"/>
                <w:szCs w:val="20"/>
                <w:lang w:val="en-GB"/>
                <w14:ligatures w14:val="none"/>
              </w:rPr>
            </w:pPr>
          </w:p>
        </w:tc>
      </w:tr>
      <w:tr w:rsidR="00C41312" w:rsidRPr="00E96FE2" w14:paraId="2D6FBC68" w14:textId="77777777" w:rsidTr="00C41312">
        <w:trPr>
          <w:jc w:val="center"/>
        </w:trPr>
        <w:tc>
          <w:tcPr>
            <w:tcW w:w="16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E32990" w14:textId="77777777" w:rsidR="00C41312" w:rsidRPr="00E96FE2" w:rsidRDefault="00C41312" w:rsidP="00C41312">
            <w:pPr>
              <w:pStyle w:val="P68B1DB1-Normal5"/>
              <w:spacing w:after="0" w:line="240" w:lineRule="auto"/>
              <w:jc w:val="center"/>
              <w:rPr>
                <w:lang w:val="en-GB"/>
              </w:rPr>
            </w:pPr>
            <w:r w:rsidRPr="00E96FE2">
              <w:rPr>
                <w:lang w:val="en-GB"/>
              </w:rPr>
              <w:t>0140</w:t>
            </w:r>
          </w:p>
        </w:tc>
        <w:tc>
          <w:tcPr>
            <w:tcW w:w="62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BE6369" w14:textId="55625656" w:rsidR="00C41312" w:rsidRPr="00E96FE2" w:rsidRDefault="00C41312" w:rsidP="00C41312">
            <w:pPr>
              <w:pStyle w:val="P68B1DB1-Normal5"/>
              <w:spacing w:after="0" w:line="240" w:lineRule="auto"/>
              <w:rPr>
                <w:lang w:val="en-GB"/>
              </w:rPr>
            </w:pPr>
            <w:r w:rsidRPr="00E96FE2">
              <w:rPr>
                <w:lang w:val="en-GB"/>
              </w:rPr>
              <w:t>Single name CDS</w:t>
            </w:r>
          </w:p>
        </w:tc>
        <w:tc>
          <w:tcPr>
            <w:tcW w:w="28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F894C7" w14:textId="77777777" w:rsidR="00C41312" w:rsidRPr="00E96FE2" w:rsidRDefault="00C41312" w:rsidP="00C41312">
            <w:pPr>
              <w:spacing w:after="0" w:line="240" w:lineRule="auto"/>
              <w:rPr>
                <w:rFonts w:ascii="Times New Roman" w:eastAsia="Times New Roman" w:hAnsi="Times New Roman" w:cs="Times New Roman"/>
                <w:kern w:val="0"/>
                <w:sz w:val="20"/>
                <w:szCs w:val="20"/>
                <w:lang w:val="en-GB"/>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7063C5" w14:textId="77777777" w:rsidR="00C41312" w:rsidRPr="00E96FE2" w:rsidRDefault="00C41312" w:rsidP="00C41312">
            <w:pPr>
              <w:pStyle w:val="P68B1DB1-Normal5"/>
              <w:spacing w:after="0" w:line="240" w:lineRule="auto"/>
              <w:jc w:val="center"/>
              <w:rPr>
                <w:lang w:val="en-GB"/>
              </w:rPr>
            </w:pPr>
            <w:r w:rsidRPr="00E96FE2">
              <w:rPr>
                <w:lang w:val="en-GB"/>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B04F5D" w14:textId="77777777" w:rsidR="00C41312" w:rsidRPr="00E96FE2" w:rsidRDefault="00C41312" w:rsidP="00C41312">
            <w:pPr>
              <w:pStyle w:val="P68B1DB1-Normal5"/>
              <w:spacing w:after="0" w:line="240" w:lineRule="auto"/>
              <w:jc w:val="center"/>
              <w:rPr>
                <w:lang w:val="en-GB"/>
              </w:rPr>
            </w:pPr>
            <w:r w:rsidRPr="00E96FE2">
              <w:rPr>
                <w:lang w:val="en-GB"/>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E1719D" w14:textId="77777777" w:rsidR="00C41312" w:rsidRPr="00E96FE2" w:rsidRDefault="00C41312" w:rsidP="00C41312">
            <w:pPr>
              <w:pStyle w:val="P68B1DB1-Normal5"/>
              <w:spacing w:after="0" w:line="240" w:lineRule="auto"/>
              <w:jc w:val="center"/>
              <w:rPr>
                <w:lang w:val="en-GB"/>
              </w:rPr>
            </w:pPr>
            <w:r w:rsidRPr="00E96FE2">
              <w:rPr>
                <w:lang w:val="en-GB"/>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D04ACF" w14:textId="77777777" w:rsidR="00C41312" w:rsidRPr="00E96FE2" w:rsidRDefault="00C41312" w:rsidP="00C41312">
            <w:pPr>
              <w:pStyle w:val="P68B1DB1-Normal5"/>
              <w:spacing w:after="0" w:line="240" w:lineRule="auto"/>
              <w:jc w:val="center"/>
              <w:rPr>
                <w:lang w:val="en-GB"/>
              </w:rPr>
            </w:pPr>
            <w:r w:rsidRPr="00E96FE2">
              <w:rPr>
                <w:lang w:val="en-GB"/>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D2B892" w14:textId="77777777" w:rsidR="00C41312" w:rsidRPr="00E96FE2" w:rsidRDefault="00C41312" w:rsidP="00C41312">
            <w:pPr>
              <w:pStyle w:val="P68B1DB1-Normal5"/>
              <w:spacing w:after="0" w:line="240" w:lineRule="auto"/>
              <w:jc w:val="center"/>
              <w:rPr>
                <w:lang w:val="en-GB"/>
              </w:rPr>
            </w:pPr>
            <w:r w:rsidRPr="00E96FE2">
              <w:rPr>
                <w:lang w:val="en-GB"/>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FF9CEC" w14:textId="77777777" w:rsidR="00C41312" w:rsidRPr="00E96FE2" w:rsidRDefault="00C41312" w:rsidP="00C41312">
            <w:pPr>
              <w:pStyle w:val="P68B1DB1-Normal5"/>
              <w:spacing w:after="0" w:line="240" w:lineRule="auto"/>
              <w:jc w:val="center"/>
              <w:rPr>
                <w:lang w:val="en-GB"/>
              </w:rPr>
            </w:pPr>
            <w:r w:rsidRPr="00E96FE2">
              <w:rPr>
                <w:lang w:val="en-GB"/>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33C215" w14:textId="77777777" w:rsidR="00C41312" w:rsidRPr="00E96FE2" w:rsidRDefault="00C41312" w:rsidP="00C41312">
            <w:pPr>
              <w:pStyle w:val="P68B1DB1-Normal5"/>
              <w:spacing w:after="0" w:line="240" w:lineRule="auto"/>
              <w:jc w:val="center"/>
              <w:rPr>
                <w:lang w:val="en-GB"/>
              </w:rPr>
            </w:pPr>
            <w:r w:rsidRPr="00E96FE2">
              <w:rPr>
                <w:lang w:val="en-GB"/>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A969E1" w14:textId="77777777" w:rsidR="00C41312" w:rsidRPr="00E96FE2" w:rsidRDefault="00C41312" w:rsidP="00C41312">
            <w:pPr>
              <w:pStyle w:val="P68B1DB1-Normal5"/>
              <w:spacing w:after="0" w:line="240" w:lineRule="auto"/>
              <w:jc w:val="center"/>
              <w:rPr>
                <w:lang w:val="en-GB"/>
              </w:rPr>
            </w:pPr>
            <w:r w:rsidRPr="00E96FE2">
              <w:rPr>
                <w:lang w:val="en-GB"/>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4FDD2A" w14:textId="77777777" w:rsidR="00C41312" w:rsidRPr="00E96FE2" w:rsidRDefault="00C41312" w:rsidP="00C41312">
            <w:pPr>
              <w:pStyle w:val="P68B1DB1-Normal5"/>
              <w:spacing w:after="0" w:line="240" w:lineRule="auto"/>
              <w:jc w:val="center"/>
              <w:rPr>
                <w:lang w:val="en-GB"/>
              </w:rPr>
            </w:pPr>
            <w:r w:rsidRPr="00E96FE2">
              <w:rPr>
                <w:lang w:val="en-GB"/>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E47AFC" w14:textId="77777777" w:rsidR="00C41312" w:rsidRPr="00E96FE2" w:rsidRDefault="00C41312" w:rsidP="00C41312">
            <w:pPr>
              <w:pStyle w:val="P68B1DB1-Normal5"/>
              <w:spacing w:after="0" w:line="240" w:lineRule="auto"/>
              <w:jc w:val="center"/>
              <w:rPr>
                <w:lang w:val="en-GB"/>
              </w:rPr>
            </w:pPr>
            <w:r w:rsidRPr="00E96FE2">
              <w:rPr>
                <w:lang w:val="en-GB"/>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4EF095" w14:textId="77777777" w:rsidR="00C41312" w:rsidRPr="00E96FE2" w:rsidRDefault="00C41312" w:rsidP="00C41312">
            <w:pPr>
              <w:pStyle w:val="P68B1DB1-Normal5"/>
              <w:spacing w:after="0" w:line="240" w:lineRule="auto"/>
              <w:jc w:val="center"/>
              <w:rPr>
                <w:lang w:val="en-GB"/>
              </w:rPr>
            </w:pPr>
            <w:r w:rsidRPr="00E96FE2">
              <w:rPr>
                <w:lang w:val="en-GB"/>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707891" w14:textId="77777777" w:rsidR="00C41312" w:rsidRPr="00E96FE2" w:rsidRDefault="00C41312" w:rsidP="00C41312">
            <w:pPr>
              <w:pStyle w:val="P68B1DB1-Normal5"/>
              <w:spacing w:after="0" w:line="240" w:lineRule="auto"/>
              <w:jc w:val="center"/>
              <w:rPr>
                <w:lang w:val="en-GB"/>
              </w:rPr>
            </w:pPr>
            <w:r w:rsidRPr="00E96FE2">
              <w:rPr>
                <w:lang w:val="en-GB"/>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CE3701" w14:textId="77777777" w:rsidR="00C41312" w:rsidRPr="00E96FE2" w:rsidRDefault="00C41312" w:rsidP="00C41312">
            <w:pPr>
              <w:pStyle w:val="P68B1DB1-Normal5"/>
              <w:spacing w:after="0" w:line="240" w:lineRule="auto"/>
              <w:jc w:val="center"/>
              <w:rPr>
                <w:lang w:val="en-GB"/>
              </w:rPr>
            </w:pPr>
            <w:r w:rsidRPr="00E96FE2">
              <w:rPr>
                <w:lang w:val="en-GB"/>
              </w:rPr>
              <w:t>X</w:t>
            </w:r>
          </w:p>
        </w:tc>
        <w:tc>
          <w:tcPr>
            <w:tcW w:w="23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210384" w14:textId="77777777" w:rsidR="00C41312" w:rsidRPr="00E96FE2" w:rsidRDefault="00C41312" w:rsidP="00C41312">
            <w:pPr>
              <w:pStyle w:val="P68B1DB1-Normal5"/>
              <w:spacing w:after="0" w:line="240" w:lineRule="auto"/>
              <w:jc w:val="center"/>
              <w:rPr>
                <w:lang w:val="en-GB"/>
              </w:rPr>
            </w:pPr>
            <w:r w:rsidRPr="00E96FE2">
              <w:rPr>
                <w:lang w:val="en-GB"/>
              </w:rPr>
              <w:t>X</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90DD5C" w14:textId="77777777" w:rsidR="00C41312" w:rsidRPr="00E96FE2" w:rsidRDefault="00C41312" w:rsidP="00C41312">
            <w:pPr>
              <w:pStyle w:val="P68B1DB1-Normal5"/>
              <w:spacing w:after="0" w:line="240" w:lineRule="auto"/>
              <w:jc w:val="center"/>
              <w:rPr>
                <w:lang w:val="en-GB"/>
              </w:rPr>
            </w:pPr>
            <w:r w:rsidRPr="00E96FE2">
              <w:rPr>
                <w:lang w:val="en-GB"/>
              </w:rPr>
              <w:t>X</w:t>
            </w:r>
          </w:p>
        </w:tc>
        <w:tc>
          <w:tcPr>
            <w:tcW w:w="32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88D662" w14:textId="77777777" w:rsidR="00C41312" w:rsidRPr="00E96FE2" w:rsidRDefault="00C41312" w:rsidP="00C41312">
            <w:pPr>
              <w:pStyle w:val="P68B1DB1-Normal5"/>
              <w:spacing w:after="0" w:line="240" w:lineRule="auto"/>
              <w:jc w:val="center"/>
              <w:rPr>
                <w:lang w:val="en-GB"/>
              </w:rPr>
            </w:pPr>
            <w:r w:rsidRPr="00E96FE2">
              <w:rPr>
                <w:lang w:val="en-GB"/>
              </w:rPr>
              <w:t>X</w:t>
            </w:r>
          </w:p>
        </w:tc>
        <w:tc>
          <w:tcPr>
            <w:tcW w:w="29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953DC7" w14:textId="77777777" w:rsidR="00C41312" w:rsidRPr="00E96FE2" w:rsidRDefault="00C41312" w:rsidP="00C41312">
            <w:pPr>
              <w:pStyle w:val="P68B1DB1-Normal5"/>
              <w:spacing w:after="0" w:line="240" w:lineRule="auto"/>
              <w:jc w:val="center"/>
              <w:rPr>
                <w:lang w:val="en-GB"/>
              </w:rPr>
            </w:pPr>
            <w:r w:rsidRPr="00E96FE2">
              <w:rPr>
                <w:lang w:val="en-GB"/>
              </w:rPr>
              <w:t>X</w:t>
            </w:r>
          </w:p>
        </w:tc>
      </w:tr>
      <w:tr w:rsidR="00C41312" w:rsidRPr="00E96FE2" w14:paraId="5530AFD1" w14:textId="77777777" w:rsidTr="00C41312">
        <w:trPr>
          <w:jc w:val="center"/>
        </w:trPr>
        <w:tc>
          <w:tcPr>
            <w:tcW w:w="16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9BB5B4" w14:textId="77777777" w:rsidR="00C41312" w:rsidRPr="00E96FE2" w:rsidRDefault="00C41312" w:rsidP="00C41312">
            <w:pPr>
              <w:pStyle w:val="P68B1DB1-Normal5"/>
              <w:spacing w:after="0" w:line="240" w:lineRule="auto"/>
              <w:jc w:val="center"/>
              <w:rPr>
                <w:lang w:val="en-GB"/>
              </w:rPr>
            </w:pPr>
            <w:r w:rsidRPr="00E96FE2">
              <w:rPr>
                <w:lang w:val="en-GB"/>
              </w:rPr>
              <w:t>0150</w:t>
            </w:r>
          </w:p>
        </w:tc>
        <w:tc>
          <w:tcPr>
            <w:tcW w:w="62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967EA7" w14:textId="14BD9433" w:rsidR="00C41312" w:rsidRPr="00E96FE2" w:rsidRDefault="00C41312" w:rsidP="00C41312">
            <w:pPr>
              <w:pStyle w:val="P68B1DB1-Normal5"/>
              <w:spacing w:after="0" w:line="240" w:lineRule="auto"/>
              <w:rPr>
                <w:lang w:val="en-GB"/>
              </w:rPr>
            </w:pPr>
            <w:r w:rsidRPr="00E96FE2">
              <w:rPr>
                <w:lang w:val="en-GB"/>
              </w:rPr>
              <w:t>Index CDS</w:t>
            </w:r>
          </w:p>
        </w:tc>
        <w:tc>
          <w:tcPr>
            <w:tcW w:w="28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85925B" w14:textId="77777777" w:rsidR="00C41312" w:rsidRPr="00E96FE2" w:rsidRDefault="00C41312" w:rsidP="00C41312">
            <w:pPr>
              <w:spacing w:after="0" w:line="240" w:lineRule="auto"/>
              <w:rPr>
                <w:rFonts w:ascii="Times New Roman" w:eastAsia="Times New Roman" w:hAnsi="Times New Roman" w:cs="Times New Roman"/>
                <w:kern w:val="0"/>
                <w:sz w:val="20"/>
                <w:szCs w:val="20"/>
                <w:lang w:val="en-GB"/>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4C5DB1" w14:textId="77777777" w:rsidR="00C41312" w:rsidRPr="00E96FE2" w:rsidRDefault="00C41312" w:rsidP="00C41312">
            <w:pPr>
              <w:pStyle w:val="P68B1DB1-Normal5"/>
              <w:spacing w:after="0" w:line="240" w:lineRule="auto"/>
              <w:jc w:val="center"/>
              <w:rPr>
                <w:lang w:val="en-GB"/>
              </w:rPr>
            </w:pPr>
            <w:r w:rsidRPr="00E96FE2">
              <w:rPr>
                <w:lang w:val="en-GB"/>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B2FE5B" w14:textId="77777777" w:rsidR="00C41312" w:rsidRPr="00E96FE2" w:rsidRDefault="00C41312" w:rsidP="00C41312">
            <w:pPr>
              <w:pStyle w:val="P68B1DB1-Normal5"/>
              <w:spacing w:after="0" w:line="240" w:lineRule="auto"/>
              <w:jc w:val="center"/>
              <w:rPr>
                <w:lang w:val="en-GB"/>
              </w:rPr>
            </w:pPr>
            <w:r w:rsidRPr="00E96FE2">
              <w:rPr>
                <w:lang w:val="en-GB"/>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D4C599" w14:textId="77777777" w:rsidR="00C41312" w:rsidRPr="00E96FE2" w:rsidRDefault="00C41312" w:rsidP="00C41312">
            <w:pPr>
              <w:pStyle w:val="P68B1DB1-Normal5"/>
              <w:spacing w:after="0" w:line="240" w:lineRule="auto"/>
              <w:jc w:val="center"/>
              <w:rPr>
                <w:lang w:val="en-GB"/>
              </w:rPr>
            </w:pPr>
            <w:r w:rsidRPr="00E96FE2">
              <w:rPr>
                <w:lang w:val="en-GB"/>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AD3E92" w14:textId="77777777" w:rsidR="00C41312" w:rsidRPr="00E96FE2" w:rsidRDefault="00C41312" w:rsidP="00C41312">
            <w:pPr>
              <w:pStyle w:val="P68B1DB1-Normal5"/>
              <w:spacing w:after="0" w:line="240" w:lineRule="auto"/>
              <w:jc w:val="center"/>
              <w:rPr>
                <w:lang w:val="en-GB"/>
              </w:rPr>
            </w:pPr>
            <w:r w:rsidRPr="00E96FE2">
              <w:rPr>
                <w:lang w:val="en-GB"/>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464586" w14:textId="77777777" w:rsidR="00C41312" w:rsidRPr="00E96FE2" w:rsidRDefault="00C41312" w:rsidP="00C41312">
            <w:pPr>
              <w:pStyle w:val="P68B1DB1-Normal5"/>
              <w:spacing w:after="0" w:line="240" w:lineRule="auto"/>
              <w:jc w:val="center"/>
              <w:rPr>
                <w:lang w:val="en-GB"/>
              </w:rPr>
            </w:pPr>
            <w:r w:rsidRPr="00E96FE2">
              <w:rPr>
                <w:lang w:val="en-GB"/>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E60165" w14:textId="77777777" w:rsidR="00C41312" w:rsidRPr="00E96FE2" w:rsidRDefault="00C41312" w:rsidP="00C41312">
            <w:pPr>
              <w:pStyle w:val="P68B1DB1-Normal5"/>
              <w:spacing w:after="0" w:line="240" w:lineRule="auto"/>
              <w:jc w:val="center"/>
              <w:rPr>
                <w:lang w:val="en-GB"/>
              </w:rPr>
            </w:pPr>
            <w:r w:rsidRPr="00E96FE2">
              <w:rPr>
                <w:lang w:val="en-GB"/>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D03FC1" w14:textId="77777777" w:rsidR="00C41312" w:rsidRPr="00E96FE2" w:rsidRDefault="00C41312" w:rsidP="00C41312">
            <w:pPr>
              <w:pStyle w:val="P68B1DB1-Normal5"/>
              <w:spacing w:after="0" w:line="240" w:lineRule="auto"/>
              <w:jc w:val="center"/>
              <w:rPr>
                <w:lang w:val="en-GB"/>
              </w:rPr>
            </w:pPr>
            <w:r w:rsidRPr="00E96FE2">
              <w:rPr>
                <w:lang w:val="en-GB"/>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2AB490" w14:textId="77777777" w:rsidR="00C41312" w:rsidRPr="00E96FE2" w:rsidRDefault="00C41312" w:rsidP="00C41312">
            <w:pPr>
              <w:pStyle w:val="P68B1DB1-Normal5"/>
              <w:spacing w:after="0" w:line="240" w:lineRule="auto"/>
              <w:jc w:val="center"/>
              <w:rPr>
                <w:lang w:val="en-GB"/>
              </w:rPr>
            </w:pPr>
            <w:r w:rsidRPr="00E96FE2">
              <w:rPr>
                <w:lang w:val="en-GB"/>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5DF66B" w14:textId="77777777" w:rsidR="00C41312" w:rsidRPr="00E96FE2" w:rsidRDefault="00C41312" w:rsidP="00C41312">
            <w:pPr>
              <w:pStyle w:val="P68B1DB1-Normal5"/>
              <w:spacing w:after="0" w:line="240" w:lineRule="auto"/>
              <w:jc w:val="center"/>
              <w:rPr>
                <w:lang w:val="en-GB"/>
              </w:rPr>
            </w:pPr>
            <w:r w:rsidRPr="00E96FE2">
              <w:rPr>
                <w:lang w:val="en-GB"/>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C3353F" w14:textId="77777777" w:rsidR="00C41312" w:rsidRPr="00E96FE2" w:rsidRDefault="00C41312" w:rsidP="00C41312">
            <w:pPr>
              <w:pStyle w:val="P68B1DB1-Normal5"/>
              <w:spacing w:after="0" w:line="240" w:lineRule="auto"/>
              <w:jc w:val="center"/>
              <w:rPr>
                <w:lang w:val="en-GB"/>
              </w:rPr>
            </w:pPr>
            <w:r w:rsidRPr="00E96FE2">
              <w:rPr>
                <w:lang w:val="en-GB"/>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DE8B94" w14:textId="77777777" w:rsidR="00C41312" w:rsidRPr="00E96FE2" w:rsidRDefault="00C41312" w:rsidP="00C41312">
            <w:pPr>
              <w:pStyle w:val="P68B1DB1-Normal5"/>
              <w:spacing w:after="0" w:line="240" w:lineRule="auto"/>
              <w:jc w:val="center"/>
              <w:rPr>
                <w:lang w:val="en-GB"/>
              </w:rPr>
            </w:pPr>
            <w:r w:rsidRPr="00E96FE2">
              <w:rPr>
                <w:lang w:val="en-GB"/>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9D7080" w14:textId="77777777" w:rsidR="00C41312" w:rsidRPr="00E96FE2" w:rsidRDefault="00C41312" w:rsidP="00C41312">
            <w:pPr>
              <w:pStyle w:val="P68B1DB1-Normal5"/>
              <w:spacing w:after="0" w:line="240" w:lineRule="auto"/>
              <w:jc w:val="center"/>
              <w:rPr>
                <w:lang w:val="en-GB"/>
              </w:rPr>
            </w:pPr>
            <w:r w:rsidRPr="00E96FE2">
              <w:rPr>
                <w:lang w:val="en-GB"/>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F1C022" w14:textId="77777777" w:rsidR="00C41312" w:rsidRPr="00E96FE2" w:rsidRDefault="00C41312" w:rsidP="00C41312">
            <w:pPr>
              <w:pStyle w:val="P68B1DB1-Normal5"/>
              <w:spacing w:after="0" w:line="240" w:lineRule="auto"/>
              <w:jc w:val="center"/>
              <w:rPr>
                <w:lang w:val="en-GB"/>
              </w:rPr>
            </w:pPr>
            <w:r w:rsidRPr="00E96FE2">
              <w:rPr>
                <w:lang w:val="en-GB"/>
              </w:rPr>
              <w:t>X</w:t>
            </w:r>
          </w:p>
        </w:tc>
        <w:tc>
          <w:tcPr>
            <w:tcW w:w="23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64A5D4" w14:textId="77777777" w:rsidR="00C41312" w:rsidRPr="00E96FE2" w:rsidRDefault="00C41312" w:rsidP="00C41312">
            <w:pPr>
              <w:pStyle w:val="P68B1DB1-Normal5"/>
              <w:spacing w:after="0" w:line="240" w:lineRule="auto"/>
              <w:jc w:val="center"/>
              <w:rPr>
                <w:lang w:val="en-GB"/>
              </w:rPr>
            </w:pPr>
            <w:r w:rsidRPr="00E96FE2">
              <w:rPr>
                <w:lang w:val="en-GB"/>
              </w:rPr>
              <w:t>X</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3A88D1" w14:textId="77777777" w:rsidR="00C41312" w:rsidRPr="00E96FE2" w:rsidRDefault="00C41312" w:rsidP="00C41312">
            <w:pPr>
              <w:pStyle w:val="P68B1DB1-Normal5"/>
              <w:spacing w:after="0" w:line="240" w:lineRule="auto"/>
              <w:jc w:val="center"/>
              <w:rPr>
                <w:lang w:val="en-GB"/>
              </w:rPr>
            </w:pPr>
            <w:r w:rsidRPr="00E96FE2">
              <w:rPr>
                <w:lang w:val="en-GB"/>
              </w:rPr>
              <w:t>X</w:t>
            </w:r>
          </w:p>
        </w:tc>
        <w:tc>
          <w:tcPr>
            <w:tcW w:w="32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9F6264" w14:textId="77777777" w:rsidR="00C41312" w:rsidRPr="00E96FE2" w:rsidRDefault="00C41312" w:rsidP="00C41312">
            <w:pPr>
              <w:pStyle w:val="P68B1DB1-Normal5"/>
              <w:spacing w:after="0" w:line="240" w:lineRule="auto"/>
              <w:jc w:val="center"/>
              <w:rPr>
                <w:lang w:val="en-GB"/>
              </w:rPr>
            </w:pPr>
            <w:r w:rsidRPr="00E96FE2">
              <w:rPr>
                <w:lang w:val="en-GB"/>
              </w:rPr>
              <w:t>X</w:t>
            </w:r>
          </w:p>
        </w:tc>
        <w:tc>
          <w:tcPr>
            <w:tcW w:w="29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8E4D1B" w14:textId="77777777" w:rsidR="00C41312" w:rsidRPr="00E96FE2" w:rsidRDefault="00C41312" w:rsidP="00C41312">
            <w:pPr>
              <w:pStyle w:val="P68B1DB1-Normal5"/>
              <w:spacing w:after="0" w:line="240" w:lineRule="auto"/>
              <w:jc w:val="center"/>
              <w:rPr>
                <w:lang w:val="en-GB"/>
              </w:rPr>
            </w:pPr>
            <w:r w:rsidRPr="00E96FE2">
              <w:rPr>
                <w:lang w:val="en-GB"/>
              </w:rPr>
              <w:t>X</w:t>
            </w:r>
          </w:p>
        </w:tc>
      </w:tr>
      <w:tr w:rsidR="00C41312" w:rsidRPr="00E96FE2" w14:paraId="20EBBF83" w14:textId="77777777" w:rsidTr="00C41312">
        <w:trPr>
          <w:jc w:val="center"/>
        </w:trPr>
        <w:tc>
          <w:tcPr>
            <w:tcW w:w="16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D5C8CE" w14:textId="77777777" w:rsidR="00C41312" w:rsidRPr="00E96FE2" w:rsidRDefault="00C41312" w:rsidP="00C41312">
            <w:pPr>
              <w:pStyle w:val="P68B1DB1-Normal5"/>
              <w:spacing w:after="0" w:line="240" w:lineRule="auto"/>
              <w:jc w:val="center"/>
              <w:rPr>
                <w:lang w:val="en-GB"/>
              </w:rPr>
            </w:pPr>
            <w:r w:rsidRPr="00E96FE2">
              <w:rPr>
                <w:lang w:val="en-GB"/>
              </w:rPr>
              <w:t>0160</w:t>
            </w:r>
          </w:p>
        </w:tc>
        <w:tc>
          <w:tcPr>
            <w:tcW w:w="62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85658B" w14:textId="21536766" w:rsidR="00C41312" w:rsidRPr="00E96FE2" w:rsidRDefault="00C41312" w:rsidP="00C41312">
            <w:pPr>
              <w:pStyle w:val="P68B1DB1-Normal5"/>
              <w:spacing w:after="0" w:line="240" w:lineRule="auto"/>
              <w:rPr>
                <w:lang w:val="en-GB"/>
              </w:rPr>
            </w:pPr>
            <w:r w:rsidRPr="00E96FE2">
              <w:rPr>
                <w:lang w:val="en-GB"/>
              </w:rPr>
              <w:t>Other derivatives classified as CVA risk hedges</w:t>
            </w:r>
          </w:p>
        </w:tc>
        <w:tc>
          <w:tcPr>
            <w:tcW w:w="28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95761C" w14:textId="77777777" w:rsidR="00C41312" w:rsidRPr="00E96FE2" w:rsidRDefault="00C41312" w:rsidP="00C41312">
            <w:pPr>
              <w:spacing w:after="0" w:line="240" w:lineRule="auto"/>
              <w:rPr>
                <w:rFonts w:ascii="Times New Roman" w:eastAsia="Times New Roman" w:hAnsi="Times New Roman" w:cs="Times New Roman"/>
                <w:kern w:val="0"/>
                <w:sz w:val="20"/>
                <w:szCs w:val="20"/>
                <w:lang w:val="en-GB"/>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E110AC" w14:textId="77777777" w:rsidR="00C41312" w:rsidRPr="00E96FE2" w:rsidRDefault="00C41312" w:rsidP="00C41312">
            <w:pPr>
              <w:pStyle w:val="P68B1DB1-Normal5"/>
              <w:spacing w:after="0" w:line="240" w:lineRule="auto"/>
              <w:jc w:val="center"/>
              <w:rPr>
                <w:lang w:val="en-GB"/>
              </w:rPr>
            </w:pPr>
            <w:r w:rsidRPr="00E96FE2">
              <w:rPr>
                <w:lang w:val="en-GB"/>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49841A" w14:textId="77777777" w:rsidR="00C41312" w:rsidRPr="00E96FE2" w:rsidRDefault="00C41312" w:rsidP="00C41312">
            <w:pPr>
              <w:pStyle w:val="P68B1DB1-Normal5"/>
              <w:spacing w:after="0" w:line="240" w:lineRule="auto"/>
              <w:jc w:val="center"/>
              <w:rPr>
                <w:lang w:val="en-GB"/>
              </w:rPr>
            </w:pPr>
            <w:r w:rsidRPr="00E96FE2">
              <w:rPr>
                <w:lang w:val="en-GB"/>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5DCFAF" w14:textId="77777777" w:rsidR="00C41312" w:rsidRPr="00E96FE2" w:rsidRDefault="00C41312" w:rsidP="00C41312">
            <w:pPr>
              <w:pStyle w:val="P68B1DB1-Normal5"/>
              <w:spacing w:after="0" w:line="240" w:lineRule="auto"/>
              <w:jc w:val="center"/>
              <w:rPr>
                <w:lang w:val="en-GB"/>
              </w:rPr>
            </w:pPr>
            <w:r w:rsidRPr="00E96FE2">
              <w:rPr>
                <w:lang w:val="en-GB"/>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F5382E" w14:textId="77777777" w:rsidR="00C41312" w:rsidRPr="00E96FE2" w:rsidRDefault="00C41312" w:rsidP="00C41312">
            <w:pPr>
              <w:pStyle w:val="P68B1DB1-Normal5"/>
              <w:spacing w:after="0" w:line="240" w:lineRule="auto"/>
              <w:jc w:val="center"/>
              <w:rPr>
                <w:lang w:val="en-GB"/>
              </w:rPr>
            </w:pPr>
            <w:r w:rsidRPr="00E96FE2">
              <w:rPr>
                <w:lang w:val="en-GB"/>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78FAC0" w14:textId="77777777" w:rsidR="00C41312" w:rsidRPr="00E96FE2" w:rsidRDefault="00C41312" w:rsidP="00C41312">
            <w:pPr>
              <w:pStyle w:val="P68B1DB1-Normal5"/>
              <w:spacing w:after="0" w:line="240" w:lineRule="auto"/>
              <w:jc w:val="center"/>
              <w:rPr>
                <w:lang w:val="en-GB"/>
              </w:rPr>
            </w:pPr>
            <w:r w:rsidRPr="00E96FE2">
              <w:rPr>
                <w:lang w:val="en-GB"/>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3880E1" w14:textId="77777777" w:rsidR="00C41312" w:rsidRPr="00E96FE2" w:rsidRDefault="00C41312" w:rsidP="00C41312">
            <w:pPr>
              <w:pStyle w:val="P68B1DB1-Normal5"/>
              <w:spacing w:after="0" w:line="240" w:lineRule="auto"/>
              <w:jc w:val="center"/>
              <w:rPr>
                <w:lang w:val="en-GB"/>
              </w:rPr>
            </w:pPr>
            <w:r w:rsidRPr="00E96FE2">
              <w:rPr>
                <w:lang w:val="en-GB"/>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B4E526" w14:textId="77777777" w:rsidR="00C41312" w:rsidRPr="00E96FE2" w:rsidRDefault="00C41312" w:rsidP="00C41312">
            <w:pPr>
              <w:pStyle w:val="P68B1DB1-Normal5"/>
              <w:spacing w:after="0" w:line="240" w:lineRule="auto"/>
              <w:jc w:val="center"/>
              <w:rPr>
                <w:lang w:val="en-GB"/>
              </w:rPr>
            </w:pPr>
            <w:r w:rsidRPr="00E96FE2">
              <w:rPr>
                <w:lang w:val="en-GB"/>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C79920" w14:textId="77777777" w:rsidR="00C41312" w:rsidRPr="00E96FE2" w:rsidRDefault="00C41312" w:rsidP="00C41312">
            <w:pPr>
              <w:pStyle w:val="P68B1DB1-Normal5"/>
              <w:spacing w:after="0" w:line="240" w:lineRule="auto"/>
              <w:jc w:val="center"/>
              <w:rPr>
                <w:lang w:val="en-GB"/>
              </w:rPr>
            </w:pPr>
            <w:r w:rsidRPr="00E96FE2">
              <w:rPr>
                <w:lang w:val="en-GB"/>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4A54EB" w14:textId="77777777" w:rsidR="00C41312" w:rsidRPr="00E96FE2" w:rsidRDefault="00C41312" w:rsidP="00C41312">
            <w:pPr>
              <w:pStyle w:val="P68B1DB1-Normal5"/>
              <w:spacing w:after="0" w:line="240" w:lineRule="auto"/>
              <w:jc w:val="center"/>
              <w:rPr>
                <w:lang w:val="en-GB"/>
              </w:rPr>
            </w:pPr>
            <w:r w:rsidRPr="00E96FE2">
              <w:rPr>
                <w:lang w:val="en-GB"/>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A86B41" w14:textId="77777777" w:rsidR="00C41312" w:rsidRPr="00E96FE2" w:rsidRDefault="00C41312" w:rsidP="00C41312">
            <w:pPr>
              <w:pStyle w:val="P68B1DB1-Normal5"/>
              <w:spacing w:after="0" w:line="240" w:lineRule="auto"/>
              <w:jc w:val="center"/>
              <w:rPr>
                <w:lang w:val="en-GB"/>
              </w:rPr>
            </w:pPr>
            <w:r w:rsidRPr="00E96FE2">
              <w:rPr>
                <w:lang w:val="en-GB"/>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2752B6" w14:textId="77777777" w:rsidR="00C41312" w:rsidRPr="00E96FE2" w:rsidRDefault="00C41312" w:rsidP="00C41312">
            <w:pPr>
              <w:pStyle w:val="P68B1DB1-Normal5"/>
              <w:spacing w:after="0" w:line="240" w:lineRule="auto"/>
              <w:jc w:val="center"/>
              <w:rPr>
                <w:lang w:val="en-GB"/>
              </w:rPr>
            </w:pPr>
            <w:r w:rsidRPr="00E96FE2">
              <w:rPr>
                <w:lang w:val="en-GB"/>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9CEF80" w14:textId="77777777" w:rsidR="00C41312" w:rsidRPr="00E96FE2" w:rsidRDefault="00C41312" w:rsidP="00C41312">
            <w:pPr>
              <w:pStyle w:val="P68B1DB1-Normal5"/>
              <w:spacing w:after="0" w:line="240" w:lineRule="auto"/>
              <w:jc w:val="center"/>
              <w:rPr>
                <w:lang w:val="en-GB"/>
              </w:rPr>
            </w:pPr>
            <w:r w:rsidRPr="00E96FE2">
              <w:rPr>
                <w:lang w:val="en-GB"/>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9CE42F" w14:textId="77777777" w:rsidR="00C41312" w:rsidRPr="00E96FE2" w:rsidRDefault="00C41312" w:rsidP="00C41312">
            <w:pPr>
              <w:pStyle w:val="P68B1DB1-Normal5"/>
              <w:spacing w:after="0" w:line="240" w:lineRule="auto"/>
              <w:jc w:val="center"/>
              <w:rPr>
                <w:lang w:val="en-GB"/>
              </w:rPr>
            </w:pPr>
            <w:r w:rsidRPr="00E96FE2">
              <w:rPr>
                <w:lang w:val="en-GB"/>
              </w:rPr>
              <w:t>X</w:t>
            </w:r>
          </w:p>
        </w:tc>
        <w:tc>
          <w:tcPr>
            <w:tcW w:w="23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EA9B05" w14:textId="77777777" w:rsidR="00C41312" w:rsidRPr="00E96FE2" w:rsidRDefault="00C41312" w:rsidP="00C41312">
            <w:pPr>
              <w:pStyle w:val="P68B1DB1-Normal5"/>
              <w:spacing w:after="0" w:line="240" w:lineRule="auto"/>
              <w:jc w:val="center"/>
              <w:rPr>
                <w:lang w:val="en-GB"/>
              </w:rPr>
            </w:pPr>
            <w:r w:rsidRPr="00E96FE2">
              <w:rPr>
                <w:lang w:val="en-GB"/>
              </w:rPr>
              <w:t>X</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49CE48" w14:textId="77777777" w:rsidR="00C41312" w:rsidRPr="00E96FE2" w:rsidRDefault="00C41312" w:rsidP="00C41312">
            <w:pPr>
              <w:pStyle w:val="P68B1DB1-Normal5"/>
              <w:spacing w:after="0" w:line="240" w:lineRule="auto"/>
              <w:jc w:val="center"/>
              <w:rPr>
                <w:lang w:val="en-GB"/>
              </w:rPr>
            </w:pPr>
            <w:r w:rsidRPr="00E96FE2">
              <w:rPr>
                <w:lang w:val="en-GB"/>
              </w:rPr>
              <w:t>X</w:t>
            </w:r>
          </w:p>
        </w:tc>
        <w:tc>
          <w:tcPr>
            <w:tcW w:w="32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7B743B" w14:textId="77777777" w:rsidR="00C41312" w:rsidRPr="00E96FE2" w:rsidRDefault="00C41312" w:rsidP="00C41312">
            <w:pPr>
              <w:pStyle w:val="P68B1DB1-Normal5"/>
              <w:spacing w:after="0" w:line="240" w:lineRule="auto"/>
              <w:jc w:val="center"/>
              <w:rPr>
                <w:lang w:val="en-GB"/>
              </w:rPr>
            </w:pPr>
            <w:r w:rsidRPr="00E96FE2">
              <w:rPr>
                <w:lang w:val="en-GB"/>
              </w:rPr>
              <w:t>X</w:t>
            </w:r>
          </w:p>
        </w:tc>
        <w:tc>
          <w:tcPr>
            <w:tcW w:w="29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26A743" w14:textId="77777777" w:rsidR="00C41312" w:rsidRPr="00E96FE2" w:rsidRDefault="00C41312" w:rsidP="00C41312">
            <w:pPr>
              <w:pStyle w:val="P68B1DB1-Normal5"/>
              <w:spacing w:after="0" w:line="240" w:lineRule="auto"/>
              <w:jc w:val="center"/>
              <w:rPr>
                <w:lang w:val="en-GB"/>
              </w:rPr>
            </w:pPr>
            <w:r w:rsidRPr="00E96FE2">
              <w:rPr>
                <w:lang w:val="en-GB"/>
              </w:rPr>
              <w:t>X</w:t>
            </w:r>
          </w:p>
        </w:tc>
      </w:tr>
      <w:tr w:rsidR="00EE2C69" w:rsidRPr="00E96FE2" w14:paraId="473E5641" w14:textId="77777777" w:rsidTr="00C41312">
        <w:trPr>
          <w:jc w:val="center"/>
        </w:trPr>
        <w:tc>
          <w:tcPr>
            <w:tcW w:w="16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1EB5F9" w14:textId="77777777" w:rsidR="00C41312" w:rsidRPr="00E96FE2" w:rsidRDefault="00C41312" w:rsidP="00C41312">
            <w:pPr>
              <w:spacing w:after="0" w:line="240" w:lineRule="auto"/>
              <w:jc w:val="center"/>
              <w:rPr>
                <w:rFonts w:ascii="Times New Roman" w:eastAsia="Times New Roman" w:hAnsi="Times New Roman" w:cs="Times New Roman"/>
                <w:kern w:val="0"/>
                <w:sz w:val="20"/>
                <w:szCs w:val="20"/>
                <w:lang w:val="en-GB"/>
                <w14:ligatures w14:val="none"/>
              </w:rPr>
            </w:pPr>
          </w:p>
        </w:tc>
        <w:tc>
          <w:tcPr>
            <w:tcW w:w="62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37B978" w14:textId="36B86A59" w:rsidR="00C41312" w:rsidRPr="00E96FE2" w:rsidRDefault="00C41312" w:rsidP="00C41312">
            <w:pPr>
              <w:pStyle w:val="P68B1DB1-Normal4"/>
              <w:spacing w:after="0" w:line="240" w:lineRule="auto"/>
              <w:rPr>
                <w:lang w:val="en-GB"/>
              </w:rPr>
            </w:pPr>
            <w:r w:rsidRPr="00E96FE2">
              <w:rPr>
                <w:lang w:val="en-GB"/>
              </w:rPr>
              <w:t>Counterparty types of transactions subject to the SA-CVA approach</w:t>
            </w:r>
          </w:p>
        </w:tc>
        <w:tc>
          <w:tcPr>
            <w:tcW w:w="4208" w:type="pct"/>
            <w:gridSpan w:val="18"/>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D30A48" w14:textId="77777777" w:rsidR="00C41312" w:rsidRPr="00E96FE2" w:rsidRDefault="00C41312" w:rsidP="00C41312">
            <w:pPr>
              <w:spacing w:after="0" w:line="240" w:lineRule="auto"/>
              <w:rPr>
                <w:rFonts w:ascii="Times New Roman" w:eastAsia="Times New Roman" w:hAnsi="Times New Roman" w:cs="Times New Roman"/>
                <w:kern w:val="0"/>
                <w:sz w:val="20"/>
                <w:szCs w:val="20"/>
                <w:lang w:val="en-GB"/>
                <w14:ligatures w14:val="none"/>
              </w:rPr>
            </w:pPr>
          </w:p>
        </w:tc>
      </w:tr>
      <w:tr w:rsidR="00C41312" w:rsidRPr="00E96FE2" w14:paraId="0A8B8956" w14:textId="77777777" w:rsidTr="00C41312">
        <w:trPr>
          <w:jc w:val="center"/>
        </w:trPr>
        <w:tc>
          <w:tcPr>
            <w:tcW w:w="16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7FDD3F" w14:textId="77777777" w:rsidR="00C41312" w:rsidRPr="00E96FE2" w:rsidRDefault="00C41312" w:rsidP="00C41312">
            <w:pPr>
              <w:pStyle w:val="P68B1DB1-Normal5"/>
              <w:spacing w:after="0" w:line="240" w:lineRule="auto"/>
              <w:jc w:val="center"/>
              <w:rPr>
                <w:lang w:val="en-GB"/>
              </w:rPr>
            </w:pPr>
            <w:r w:rsidRPr="00E96FE2">
              <w:rPr>
                <w:lang w:val="en-GB"/>
              </w:rPr>
              <w:t>0170</w:t>
            </w:r>
          </w:p>
        </w:tc>
        <w:tc>
          <w:tcPr>
            <w:tcW w:w="62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57875C" w14:textId="09E0D25E" w:rsidR="00C41312" w:rsidRPr="00E96FE2" w:rsidRDefault="00C41312" w:rsidP="00C41312">
            <w:pPr>
              <w:pStyle w:val="P68B1DB1-Normal5"/>
              <w:spacing w:after="0" w:line="240" w:lineRule="auto"/>
              <w:rPr>
                <w:lang w:val="en-GB"/>
              </w:rPr>
            </w:pPr>
            <w:r w:rsidRPr="00E96FE2">
              <w:rPr>
                <w:lang w:val="en-GB"/>
              </w:rPr>
              <w:t>Central banks</w:t>
            </w:r>
          </w:p>
        </w:tc>
        <w:tc>
          <w:tcPr>
            <w:tcW w:w="28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F0CD95" w14:textId="77777777" w:rsidR="00C41312" w:rsidRPr="00E96FE2" w:rsidRDefault="00C41312" w:rsidP="00C41312">
            <w:pPr>
              <w:pStyle w:val="P68B1DB1-Normal5"/>
              <w:spacing w:after="0" w:line="240" w:lineRule="auto"/>
              <w:jc w:val="center"/>
              <w:rPr>
                <w:lang w:val="en-GB"/>
              </w:rPr>
            </w:pPr>
            <w:r w:rsidRPr="00E96FE2">
              <w:rPr>
                <w:lang w:val="en-GB"/>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0B9C08" w14:textId="77777777" w:rsidR="00C41312" w:rsidRPr="00E96FE2" w:rsidRDefault="00C41312" w:rsidP="00C41312">
            <w:pPr>
              <w:spacing w:after="0" w:line="240" w:lineRule="auto"/>
              <w:jc w:val="center"/>
              <w:rPr>
                <w:rFonts w:ascii="Times New Roman" w:eastAsia="Times New Roman" w:hAnsi="Times New Roman" w:cs="Times New Roman"/>
                <w:kern w:val="0"/>
                <w:sz w:val="20"/>
                <w:szCs w:val="20"/>
                <w:lang w:val="en-GB"/>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6D9CA6" w14:textId="77777777" w:rsidR="00C41312" w:rsidRPr="00E96FE2" w:rsidRDefault="00C41312" w:rsidP="00C41312">
            <w:pPr>
              <w:pStyle w:val="P68B1DB1-Normal5"/>
              <w:spacing w:after="0" w:line="240" w:lineRule="auto"/>
              <w:jc w:val="center"/>
              <w:rPr>
                <w:lang w:val="en-GB"/>
              </w:rPr>
            </w:pPr>
            <w:r w:rsidRPr="00E96FE2">
              <w:rPr>
                <w:lang w:val="en-GB"/>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1F598F" w14:textId="77777777" w:rsidR="00C41312" w:rsidRPr="00E96FE2" w:rsidRDefault="00C41312" w:rsidP="00C41312">
            <w:pPr>
              <w:pStyle w:val="P68B1DB1-Normal5"/>
              <w:spacing w:after="0" w:line="240" w:lineRule="auto"/>
              <w:jc w:val="center"/>
              <w:rPr>
                <w:lang w:val="en-GB"/>
              </w:rPr>
            </w:pPr>
            <w:r w:rsidRPr="00E96FE2">
              <w:rPr>
                <w:lang w:val="en-GB"/>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BB80D7" w14:textId="77777777" w:rsidR="00C41312" w:rsidRPr="00E96FE2" w:rsidRDefault="00C41312" w:rsidP="00C41312">
            <w:pPr>
              <w:pStyle w:val="P68B1DB1-Normal5"/>
              <w:spacing w:after="0" w:line="240" w:lineRule="auto"/>
              <w:jc w:val="center"/>
              <w:rPr>
                <w:lang w:val="en-GB"/>
              </w:rPr>
            </w:pPr>
            <w:r w:rsidRPr="00E96FE2">
              <w:rPr>
                <w:lang w:val="en-GB"/>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4A934B" w14:textId="77777777" w:rsidR="00C41312" w:rsidRPr="00E96FE2" w:rsidRDefault="00C41312" w:rsidP="00C41312">
            <w:pPr>
              <w:pStyle w:val="P68B1DB1-Normal5"/>
              <w:spacing w:after="0" w:line="240" w:lineRule="auto"/>
              <w:jc w:val="center"/>
              <w:rPr>
                <w:lang w:val="en-GB"/>
              </w:rPr>
            </w:pPr>
            <w:r w:rsidRPr="00E96FE2">
              <w:rPr>
                <w:lang w:val="en-GB"/>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018042" w14:textId="77777777" w:rsidR="00C41312" w:rsidRPr="00E96FE2" w:rsidRDefault="00C41312" w:rsidP="00C41312">
            <w:pPr>
              <w:pStyle w:val="P68B1DB1-Normal5"/>
              <w:spacing w:after="0" w:line="240" w:lineRule="auto"/>
              <w:jc w:val="center"/>
              <w:rPr>
                <w:lang w:val="en-GB"/>
              </w:rPr>
            </w:pPr>
            <w:r w:rsidRPr="00E96FE2">
              <w:rPr>
                <w:lang w:val="en-GB"/>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A23FEA" w14:textId="77777777" w:rsidR="00C41312" w:rsidRPr="00E96FE2" w:rsidRDefault="00C41312" w:rsidP="00C41312">
            <w:pPr>
              <w:pStyle w:val="P68B1DB1-Normal5"/>
              <w:spacing w:after="0" w:line="240" w:lineRule="auto"/>
              <w:jc w:val="center"/>
              <w:rPr>
                <w:lang w:val="en-GB"/>
              </w:rPr>
            </w:pPr>
            <w:r w:rsidRPr="00E96FE2">
              <w:rPr>
                <w:lang w:val="en-GB"/>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7AC8FA" w14:textId="77777777" w:rsidR="00C41312" w:rsidRPr="00E96FE2" w:rsidRDefault="00C41312" w:rsidP="00C41312">
            <w:pPr>
              <w:pStyle w:val="P68B1DB1-Normal5"/>
              <w:spacing w:after="0" w:line="240" w:lineRule="auto"/>
              <w:jc w:val="center"/>
              <w:rPr>
                <w:lang w:val="en-GB"/>
              </w:rPr>
            </w:pPr>
            <w:r w:rsidRPr="00E96FE2">
              <w:rPr>
                <w:lang w:val="en-GB"/>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7CF7E9" w14:textId="77777777" w:rsidR="00C41312" w:rsidRPr="00E96FE2" w:rsidRDefault="00C41312" w:rsidP="00C41312">
            <w:pPr>
              <w:pStyle w:val="P68B1DB1-Normal5"/>
              <w:spacing w:after="0" w:line="240" w:lineRule="auto"/>
              <w:jc w:val="center"/>
              <w:rPr>
                <w:lang w:val="en-GB"/>
              </w:rPr>
            </w:pPr>
            <w:r w:rsidRPr="00E96FE2">
              <w:rPr>
                <w:lang w:val="en-GB"/>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3F7E5B" w14:textId="77777777" w:rsidR="00C41312" w:rsidRPr="00E96FE2" w:rsidRDefault="00C41312" w:rsidP="00C41312">
            <w:pPr>
              <w:pStyle w:val="P68B1DB1-Normal5"/>
              <w:spacing w:after="0" w:line="240" w:lineRule="auto"/>
              <w:jc w:val="center"/>
              <w:rPr>
                <w:lang w:val="en-GB"/>
              </w:rPr>
            </w:pPr>
            <w:r w:rsidRPr="00E96FE2">
              <w:rPr>
                <w:lang w:val="en-GB"/>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DF6BA8" w14:textId="77777777" w:rsidR="00C41312" w:rsidRPr="00E96FE2" w:rsidRDefault="00C41312" w:rsidP="00C41312">
            <w:pPr>
              <w:pStyle w:val="P68B1DB1-Normal5"/>
              <w:spacing w:after="0" w:line="240" w:lineRule="auto"/>
              <w:jc w:val="center"/>
              <w:rPr>
                <w:lang w:val="en-GB"/>
              </w:rPr>
            </w:pPr>
            <w:r w:rsidRPr="00E96FE2">
              <w:rPr>
                <w:lang w:val="en-GB"/>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31FCF2" w14:textId="77777777" w:rsidR="00C41312" w:rsidRPr="00E96FE2" w:rsidRDefault="00C41312" w:rsidP="00C41312">
            <w:pPr>
              <w:pStyle w:val="P68B1DB1-Normal5"/>
              <w:spacing w:after="0" w:line="240" w:lineRule="auto"/>
              <w:jc w:val="center"/>
              <w:rPr>
                <w:lang w:val="en-GB"/>
              </w:rPr>
            </w:pPr>
            <w:r w:rsidRPr="00E96FE2">
              <w:rPr>
                <w:lang w:val="en-GB"/>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C1C5DA" w14:textId="77777777" w:rsidR="00C41312" w:rsidRPr="00E96FE2" w:rsidRDefault="00C41312" w:rsidP="00C41312">
            <w:pPr>
              <w:pStyle w:val="P68B1DB1-Normal5"/>
              <w:spacing w:after="0" w:line="240" w:lineRule="auto"/>
              <w:jc w:val="center"/>
              <w:rPr>
                <w:lang w:val="en-GB"/>
              </w:rPr>
            </w:pPr>
            <w:r w:rsidRPr="00E96FE2">
              <w:rPr>
                <w:lang w:val="en-GB"/>
              </w:rPr>
              <w:t>X</w:t>
            </w:r>
          </w:p>
        </w:tc>
        <w:tc>
          <w:tcPr>
            <w:tcW w:w="23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D01271" w14:textId="77777777" w:rsidR="00C41312" w:rsidRPr="00E96FE2" w:rsidRDefault="00C41312" w:rsidP="00C41312">
            <w:pPr>
              <w:pStyle w:val="P68B1DB1-Normal5"/>
              <w:spacing w:after="0" w:line="240" w:lineRule="auto"/>
              <w:jc w:val="center"/>
              <w:rPr>
                <w:lang w:val="en-GB"/>
              </w:rPr>
            </w:pPr>
            <w:r w:rsidRPr="00E96FE2">
              <w:rPr>
                <w:lang w:val="en-GB"/>
              </w:rPr>
              <w:t>X</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602F26" w14:textId="77777777" w:rsidR="00C41312" w:rsidRPr="00E96FE2" w:rsidRDefault="00C41312" w:rsidP="00C41312">
            <w:pPr>
              <w:pStyle w:val="P68B1DB1-Normal5"/>
              <w:spacing w:after="0" w:line="240" w:lineRule="auto"/>
              <w:jc w:val="center"/>
              <w:rPr>
                <w:lang w:val="en-GB"/>
              </w:rPr>
            </w:pPr>
            <w:r w:rsidRPr="00E96FE2">
              <w:rPr>
                <w:lang w:val="en-GB"/>
              </w:rPr>
              <w:t>X</w:t>
            </w:r>
          </w:p>
        </w:tc>
        <w:tc>
          <w:tcPr>
            <w:tcW w:w="32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FDA430" w14:textId="77777777" w:rsidR="00C41312" w:rsidRPr="00E96FE2" w:rsidRDefault="00C41312" w:rsidP="00C41312">
            <w:pPr>
              <w:pStyle w:val="P68B1DB1-Normal5"/>
              <w:spacing w:after="0" w:line="240" w:lineRule="auto"/>
              <w:jc w:val="center"/>
              <w:rPr>
                <w:lang w:val="en-GB"/>
              </w:rPr>
            </w:pPr>
            <w:r w:rsidRPr="00E96FE2">
              <w:rPr>
                <w:lang w:val="en-GB"/>
              </w:rPr>
              <w:t>X</w:t>
            </w:r>
          </w:p>
        </w:tc>
        <w:tc>
          <w:tcPr>
            <w:tcW w:w="29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90A80B" w14:textId="77777777" w:rsidR="00C41312" w:rsidRPr="00E96FE2" w:rsidRDefault="00C41312" w:rsidP="00C41312">
            <w:pPr>
              <w:pStyle w:val="P68B1DB1-Normal5"/>
              <w:spacing w:after="0" w:line="240" w:lineRule="auto"/>
              <w:jc w:val="center"/>
              <w:rPr>
                <w:lang w:val="en-GB"/>
              </w:rPr>
            </w:pPr>
            <w:r w:rsidRPr="00E96FE2">
              <w:rPr>
                <w:lang w:val="en-GB"/>
              </w:rPr>
              <w:t>X</w:t>
            </w:r>
          </w:p>
        </w:tc>
      </w:tr>
      <w:tr w:rsidR="00C41312" w:rsidRPr="00E96FE2" w14:paraId="07213705" w14:textId="77777777" w:rsidTr="00C41312">
        <w:trPr>
          <w:jc w:val="center"/>
        </w:trPr>
        <w:tc>
          <w:tcPr>
            <w:tcW w:w="16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206BD4" w14:textId="77777777" w:rsidR="00C41312" w:rsidRPr="00E96FE2" w:rsidRDefault="00C41312" w:rsidP="00C41312">
            <w:pPr>
              <w:pStyle w:val="P68B1DB1-Normal5"/>
              <w:spacing w:after="0" w:line="240" w:lineRule="auto"/>
              <w:jc w:val="center"/>
              <w:rPr>
                <w:lang w:val="en-GB"/>
              </w:rPr>
            </w:pPr>
            <w:r w:rsidRPr="00E96FE2">
              <w:rPr>
                <w:lang w:val="en-GB"/>
              </w:rPr>
              <w:t>0180</w:t>
            </w:r>
          </w:p>
        </w:tc>
        <w:tc>
          <w:tcPr>
            <w:tcW w:w="625" w:type="pct"/>
            <w:tcBorders>
              <w:top w:val="single" w:sz="6" w:space="0" w:color="000000"/>
              <w:left w:val="single" w:sz="6" w:space="0" w:color="000000"/>
              <w:bottom w:val="single" w:sz="6" w:space="0" w:color="000000"/>
              <w:right w:val="single" w:sz="6" w:space="0" w:color="000000"/>
            </w:tcBorders>
            <w:noWrap/>
            <w:tcMar>
              <w:top w:w="24" w:type="dxa"/>
              <w:left w:w="48" w:type="dxa"/>
              <w:bottom w:w="24" w:type="dxa"/>
              <w:right w:w="48" w:type="dxa"/>
            </w:tcMar>
            <w:hideMark/>
          </w:tcPr>
          <w:p w14:paraId="44D577B6" w14:textId="57C6387C" w:rsidR="00C41312" w:rsidRPr="00E96FE2" w:rsidRDefault="00C41312" w:rsidP="00C41312">
            <w:pPr>
              <w:pStyle w:val="P68B1DB1-Normal5"/>
              <w:spacing w:after="0" w:line="240" w:lineRule="auto"/>
              <w:rPr>
                <w:lang w:val="en-GB"/>
              </w:rPr>
            </w:pPr>
            <w:r w:rsidRPr="00E96FE2">
              <w:rPr>
                <w:lang w:val="en-GB"/>
              </w:rPr>
              <w:t>General Governments</w:t>
            </w:r>
          </w:p>
        </w:tc>
        <w:tc>
          <w:tcPr>
            <w:tcW w:w="28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5E56D6" w14:textId="77777777" w:rsidR="00C41312" w:rsidRPr="00E96FE2" w:rsidRDefault="00C41312" w:rsidP="00C41312">
            <w:pPr>
              <w:pStyle w:val="P68B1DB1-Normal5"/>
              <w:spacing w:after="0" w:line="240" w:lineRule="auto"/>
              <w:jc w:val="center"/>
              <w:rPr>
                <w:lang w:val="en-GB"/>
              </w:rPr>
            </w:pPr>
            <w:r w:rsidRPr="00E96FE2">
              <w:rPr>
                <w:lang w:val="en-GB"/>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3621CA" w14:textId="77777777" w:rsidR="00C41312" w:rsidRPr="00E96FE2" w:rsidRDefault="00C41312" w:rsidP="00C41312">
            <w:pPr>
              <w:spacing w:after="0" w:line="240" w:lineRule="auto"/>
              <w:jc w:val="center"/>
              <w:rPr>
                <w:rFonts w:ascii="Times New Roman" w:eastAsia="Times New Roman" w:hAnsi="Times New Roman" w:cs="Times New Roman"/>
                <w:kern w:val="0"/>
                <w:sz w:val="20"/>
                <w:szCs w:val="20"/>
                <w:lang w:val="en-GB"/>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BB1840" w14:textId="77777777" w:rsidR="00C41312" w:rsidRPr="00E96FE2" w:rsidRDefault="00C41312" w:rsidP="00C41312">
            <w:pPr>
              <w:pStyle w:val="P68B1DB1-Normal5"/>
              <w:spacing w:after="0" w:line="240" w:lineRule="auto"/>
              <w:jc w:val="center"/>
              <w:rPr>
                <w:lang w:val="en-GB"/>
              </w:rPr>
            </w:pPr>
            <w:r w:rsidRPr="00E96FE2">
              <w:rPr>
                <w:lang w:val="en-GB"/>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9E2F3C" w14:textId="77777777" w:rsidR="00C41312" w:rsidRPr="00E96FE2" w:rsidRDefault="00C41312" w:rsidP="00C41312">
            <w:pPr>
              <w:pStyle w:val="P68B1DB1-Normal5"/>
              <w:spacing w:after="0" w:line="240" w:lineRule="auto"/>
              <w:jc w:val="center"/>
              <w:rPr>
                <w:lang w:val="en-GB"/>
              </w:rPr>
            </w:pPr>
            <w:r w:rsidRPr="00E96FE2">
              <w:rPr>
                <w:lang w:val="en-GB"/>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86DE6C" w14:textId="77777777" w:rsidR="00C41312" w:rsidRPr="00E96FE2" w:rsidRDefault="00C41312" w:rsidP="00C41312">
            <w:pPr>
              <w:pStyle w:val="P68B1DB1-Normal5"/>
              <w:spacing w:after="0" w:line="240" w:lineRule="auto"/>
              <w:jc w:val="center"/>
              <w:rPr>
                <w:lang w:val="en-GB"/>
              </w:rPr>
            </w:pPr>
            <w:r w:rsidRPr="00E96FE2">
              <w:rPr>
                <w:lang w:val="en-GB"/>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0FB5F7" w14:textId="77777777" w:rsidR="00C41312" w:rsidRPr="00E96FE2" w:rsidRDefault="00C41312" w:rsidP="00C41312">
            <w:pPr>
              <w:pStyle w:val="P68B1DB1-Normal5"/>
              <w:spacing w:after="0" w:line="240" w:lineRule="auto"/>
              <w:jc w:val="center"/>
              <w:rPr>
                <w:lang w:val="en-GB"/>
              </w:rPr>
            </w:pPr>
            <w:r w:rsidRPr="00E96FE2">
              <w:rPr>
                <w:lang w:val="en-GB"/>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C4B1AD" w14:textId="77777777" w:rsidR="00C41312" w:rsidRPr="00E96FE2" w:rsidRDefault="00C41312" w:rsidP="00C41312">
            <w:pPr>
              <w:pStyle w:val="P68B1DB1-Normal5"/>
              <w:spacing w:after="0" w:line="240" w:lineRule="auto"/>
              <w:jc w:val="center"/>
              <w:rPr>
                <w:lang w:val="en-GB"/>
              </w:rPr>
            </w:pPr>
            <w:r w:rsidRPr="00E96FE2">
              <w:rPr>
                <w:lang w:val="en-GB"/>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E117BB" w14:textId="77777777" w:rsidR="00C41312" w:rsidRPr="00E96FE2" w:rsidRDefault="00C41312" w:rsidP="00C41312">
            <w:pPr>
              <w:pStyle w:val="P68B1DB1-Normal5"/>
              <w:spacing w:after="0" w:line="240" w:lineRule="auto"/>
              <w:jc w:val="center"/>
              <w:rPr>
                <w:lang w:val="en-GB"/>
              </w:rPr>
            </w:pPr>
            <w:r w:rsidRPr="00E96FE2">
              <w:rPr>
                <w:lang w:val="en-GB"/>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5851A1" w14:textId="77777777" w:rsidR="00C41312" w:rsidRPr="00E96FE2" w:rsidRDefault="00C41312" w:rsidP="00C41312">
            <w:pPr>
              <w:pStyle w:val="P68B1DB1-Normal5"/>
              <w:spacing w:after="0" w:line="240" w:lineRule="auto"/>
              <w:jc w:val="center"/>
              <w:rPr>
                <w:lang w:val="en-GB"/>
              </w:rPr>
            </w:pPr>
            <w:r w:rsidRPr="00E96FE2">
              <w:rPr>
                <w:lang w:val="en-GB"/>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404827" w14:textId="77777777" w:rsidR="00C41312" w:rsidRPr="00E96FE2" w:rsidRDefault="00C41312" w:rsidP="00C41312">
            <w:pPr>
              <w:pStyle w:val="P68B1DB1-Normal5"/>
              <w:spacing w:after="0" w:line="240" w:lineRule="auto"/>
              <w:jc w:val="center"/>
              <w:rPr>
                <w:lang w:val="en-GB"/>
              </w:rPr>
            </w:pPr>
            <w:r w:rsidRPr="00E96FE2">
              <w:rPr>
                <w:lang w:val="en-GB"/>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1D08FC" w14:textId="77777777" w:rsidR="00C41312" w:rsidRPr="00E96FE2" w:rsidRDefault="00C41312" w:rsidP="00C41312">
            <w:pPr>
              <w:pStyle w:val="P68B1DB1-Normal5"/>
              <w:spacing w:after="0" w:line="240" w:lineRule="auto"/>
              <w:jc w:val="center"/>
              <w:rPr>
                <w:lang w:val="en-GB"/>
              </w:rPr>
            </w:pPr>
            <w:r w:rsidRPr="00E96FE2">
              <w:rPr>
                <w:lang w:val="en-GB"/>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EE9F77" w14:textId="77777777" w:rsidR="00C41312" w:rsidRPr="00E96FE2" w:rsidRDefault="00C41312" w:rsidP="00C41312">
            <w:pPr>
              <w:pStyle w:val="P68B1DB1-Normal5"/>
              <w:spacing w:after="0" w:line="240" w:lineRule="auto"/>
              <w:jc w:val="center"/>
              <w:rPr>
                <w:lang w:val="en-GB"/>
              </w:rPr>
            </w:pPr>
            <w:r w:rsidRPr="00E96FE2">
              <w:rPr>
                <w:lang w:val="en-GB"/>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684BB5" w14:textId="77777777" w:rsidR="00C41312" w:rsidRPr="00E96FE2" w:rsidRDefault="00C41312" w:rsidP="00C41312">
            <w:pPr>
              <w:pStyle w:val="P68B1DB1-Normal5"/>
              <w:spacing w:after="0" w:line="240" w:lineRule="auto"/>
              <w:jc w:val="center"/>
              <w:rPr>
                <w:lang w:val="en-GB"/>
              </w:rPr>
            </w:pPr>
            <w:r w:rsidRPr="00E96FE2">
              <w:rPr>
                <w:lang w:val="en-GB"/>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2D306C" w14:textId="77777777" w:rsidR="00C41312" w:rsidRPr="00E96FE2" w:rsidRDefault="00C41312" w:rsidP="00C41312">
            <w:pPr>
              <w:pStyle w:val="P68B1DB1-Normal5"/>
              <w:spacing w:after="0" w:line="240" w:lineRule="auto"/>
              <w:jc w:val="center"/>
              <w:rPr>
                <w:lang w:val="en-GB"/>
              </w:rPr>
            </w:pPr>
            <w:r w:rsidRPr="00E96FE2">
              <w:rPr>
                <w:lang w:val="en-GB"/>
              </w:rPr>
              <w:t>X</w:t>
            </w:r>
          </w:p>
        </w:tc>
        <w:tc>
          <w:tcPr>
            <w:tcW w:w="23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A79EFC" w14:textId="77777777" w:rsidR="00C41312" w:rsidRPr="00E96FE2" w:rsidRDefault="00C41312" w:rsidP="00C41312">
            <w:pPr>
              <w:pStyle w:val="P68B1DB1-Normal5"/>
              <w:spacing w:after="0" w:line="240" w:lineRule="auto"/>
              <w:jc w:val="center"/>
              <w:rPr>
                <w:lang w:val="en-GB"/>
              </w:rPr>
            </w:pPr>
            <w:r w:rsidRPr="00E96FE2">
              <w:rPr>
                <w:lang w:val="en-GB"/>
              </w:rPr>
              <w:t>X</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8B1E36" w14:textId="77777777" w:rsidR="00C41312" w:rsidRPr="00E96FE2" w:rsidRDefault="00C41312" w:rsidP="00C41312">
            <w:pPr>
              <w:pStyle w:val="P68B1DB1-Normal5"/>
              <w:spacing w:after="0" w:line="240" w:lineRule="auto"/>
              <w:jc w:val="center"/>
              <w:rPr>
                <w:lang w:val="en-GB"/>
              </w:rPr>
            </w:pPr>
            <w:r w:rsidRPr="00E96FE2">
              <w:rPr>
                <w:lang w:val="en-GB"/>
              </w:rPr>
              <w:t>X</w:t>
            </w:r>
          </w:p>
        </w:tc>
        <w:tc>
          <w:tcPr>
            <w:tcW w:w="32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12D06A" w14:textId="77777777" w:rsidR="00C41312" w:rsidRPr="00E96FE2" w:rsidRDefault="00C41312" w:rsidP="00C41312">
            <w:pPr>
              <w:pStyle w:val="P68B1DB1-Normal5"/>
              <w:spacing w:after="0" w:line="240" w:lineRule="auto"/>
              <w:jc w:val="center"/>
              <w:rPr>
                <w:lang w:val="en-GB"/>
              </w:rPr>
            </w:pPr>
            <w:r w:rsidRPr="00E96FE2">
              <w:rPr>
                <w:lang w:val="en-GB"/>
              </w:rPr>
              <w:t>X</w:t>
            </w:r>
          </w:p>
        </w:tc>
        <w:tc>
          <w:tcPr>
            <w:tcW w:w="29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D24154" w14:textId="77777777" w:rsidR="00C41312" w:rsidRPr="00E96FE2" w:rsidRDefault="00C41312" w:rsidP="00C41312">
            <w:pPr>
              <w:pStyle w:val="P68B1DB1-Normal5"/>
              <w:spacing w:after="0" w:line="240" w:lineRule="auto"/>
              <w:jc w:val="center"/>
              <w:rPr>
                <w:lang w:val="en-GB"/>
              </w:rPr>
            </w:pPr>
            <w:r w:rsidRPr="00E96FE2">
              <w:rPr>
                <w:lang w:val="en-GB"/>
              </w:rPr>
              <w:t>X</w:t>
            </w:r>
          </w:p>
        </w:tc>
      </w:tr>
      <w:tr w:rsidR="00C41312" w:rsidRPr="00E96FE2" w14:paraId="0B117A7D" w14:textId="77777777" w:rsidTr="00C41312">
        <w:trPr>
          <w:jc w:val="center"/>
        </w:trPr>
        <w:tc>
          <w:tcPr>
            <w:tcW w:w="16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4865E7" w14:textId="77777777" w:rsidR="00C41312" w:rsidRPr="00E96FE2" w:rsidRDefault="00C41312" w:rsidP="00C41312">
            <w:pPr>
              <w:pStyle w:val="P68B1DB1-Normal5"/>
              <w:spacing w:after="0" w:line="240" w:lineRule="auto"/>
              <w:jc w:val="center"/>
              <w:rPr>
                <w:lang w:val="en-GB"/>
              </w:rPr>
            </w:pPr>
            <w:r w:rsidRPr="00E96FE2">
              <w:rPr>
                <w:lang w:val="en-GB"/>
              </w:rPr>
              <w:t>0190</w:t>
            </w:r>
          </w:p>
        </w:tc>
        <w:tc>
          <w:tcPr>
            <w:tcW w:w="62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7A1368" w14:textId="2E03D4CE" w:rsidR="00C41312" w:rsidRPr="00E96FE2" w:rsidRDefault="00C41312" w:rsidP="00C41312">
            <w:pPr>
              <w:pStyle w:val="P68B1DB1-Normal5"/>
              <w:spacing w:after="0" w:line="240" w:lineRule="auto"/>
              <w:rPr>
                <w:lang w:val="en-GB"/>
              </w:rPr>
            </w:pPr>
            <w:r w:rsidRPr="00E96FE2">
              <w:rPr>
                <w:lang w:val="en-GB"/>
              </w:rPr>
              <w:t>Banks</w:t>
            </w:r>
          </w:p>
        </w:tc>
        <w:tc>
          <w:tcPr>
            <w:tcW w:w="28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473102" w14:textId="77777777" w:rsidR="00C41312" w:rsidRPr="00E96FE2" w:rsidRDefault="00C41312" w:rsidP="00C41312">
            <w:pPr>
              <w:pStyle w:val="P68B1DB1-Normal5"/>
              <w:spacing w:after="0" w:line="240" w:lineRule="auto"/>
              <w:jc w:val="center"/>
              <w:rPr>
                <w:lang w:val="en-GB"/>
              </w:rPr>
            </w:pPr>
            <w:r w:rsidRPr="00E96FE2">
              <w:rPr>
                <w:lang w:val="en-GB"/>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2FE45C" w14:textId="77777777" w:rsidR="00C41312" w:rsidRPr="00E96FE2" w:rsidRDefault="00C41312" w:rsidP="00C41312">
            <w:pPr>
              <w:spacing w:after="0" w:line="240" w:lineRule="auto"/>
              <w:jc w:val="center"/>
              <w:rPr>
                <w:rFonts w:ascii="Times New Roman" w:eastAsia="Times New Roman" w:hAnsi="Times New Roman" w:cs="Times New Roman"/>
                <w:kern w:val="0"/>
                <w:sz w:val="20"/>
                <w:szCs w:val="20"/>
                <w:lang w:val="en-GB"/>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584D9A" w14:textId="77777777" w:rsidR="00C41312" w:rsidRPr="00E96FE2" w:rsidRDefault="00C41312" w:rsidP="00C41312">
            <w:pPr>
              <w:pStyle w:val="P68B1DB1-Normal5"/>
              <w:spacing w:after="0" w:line="240" w:lineRule="auto"/>
              <w:jc w:val="center"/>
              <w:rPr>
                <w:lang w:val="en-GB"/>
              </w:rPr>
            </w:pPr>
            <w:r w:rsidRPr="00E96FE2">
              <w:rPr>
                <w:lang w:val="en-GB"/>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A5DEEB" w14:textId="77777777" w:rsidR="00C41312" w:rsidRPr="00E96FE2" w:rsidRDefault="00C41312" w:rsidP="00C41312">
            <w:pPr>
              <w:pStyle w:val="P68B1DB1-Normal5"/>
              <w:spacing w:after="0" w:line="240" w:lineRule="auto"/>
              <w:jc w:val="center"/>
              <w:rPr>
                <w:lang w:val="en-GB"/>
              </w:rPr>
            </w:pPr>
            <w:r w:rsidRPr="00E96FE2">
              <w:rPr>
                <w:lang w:val="en-GB"/>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65AC45" w14:textId="77777777" w:rsidR="00C41312" w:rsidRPr="00E96FE2" w:rsidRDefault="00C41312" w:rsidP="00C41312">
            <w:pPr>
              <w:pStyle w:val="P68B1DB1-Normal5"/>
              <w:spacing w:after="0" w:line="240" w:lineRule="auto"/>
              <w:jc w:val="center"/>
              <w:rPr>
                <w:lang w:val="en-GB"/>
              </w:rPr>
            </w:pPr>
            <w:r w:rsidRPr="00E96FE2">
              <w:rPr>
                <w:lang w:val="en-GB"/>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8EB72C" w14:textId="77777777" w:rsidR="00C41312" w:rsidRPr="00E96FE2" w:rsidRDefault="00C41312" w:rsidP="00C41312">
            <w:pPr>
              <w:pStyle w:val="P68B1DB1-Normal5"/>
              <w:spacing w:after="0" w:line="240" w:lineRule="auto"/>
              <w:jc w:val="center"/>
              <w:rPr>
                <w:lang w:val="en-GB"/>
              </w:rPr>
            </w:pPr>
            <w:r w:rsidRPr="00E96FE2">
              <w:rPr>
                <w:lang w:val="en-GB"/>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15E03D" w14:textId="77777777" w:rsidR="00C41312" w:rsidRPr="00E96FE2" w:rsidRDefault="00C41312" w:rsidP="00C41312">
            <w:pPr>
              <w:pStyle w:val="P68B1DB1-Normal5"/>
              <w:spacing w:after="0" w:line="240" w:lineRule="auto"/>
              <w:jc w:val="center"/>
              <w:rPr>
                <w:lang w:val="en-GB"/>
              </w:rPr>
            </w:pPr>
            <w:r w:rsidRPr="00E96FE2">
              <w:rPr>
                <w:lang w:val="en-GB"/>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48420C" w14:textId="77777777" w:rsidR="00C41312" w:rsidRPr="00E96FE2" w:rsidRDefault="00C41312" w:rsidP="00C41312">
            <w:pPr>
              <w:pStyle w:val="P68B1DB1-Normal5"/>
              <w:spacing w:after="0" w:line="240" w:lineRule="auto"/>
              <w:jc w:val="center"/>
              <w:rPr>
                <w:lang w:val="en-GB"/>
              </w:rPr>
            </w:pPr>
            <w:r w:rsidRPr="00E96FE2">
              <w:rPr>
                <w:lang w:val="en-GB"/>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1AC7E9" w14:textId="77777777" w:rsidR="00C41312" w:rsidRPr="00E96FE2" w:rsidRDefault="00C41312" w:rsidP="00C41312">
            <w:pPr>
              <w:pStyle w:val="P68B1DB1-Normal5"/>
              <w:spacing w:after="0" w:line="240" w:lineRule="auto"/>
              <w:jc w:val="center"/>
              <w:rPr>
                <w:lang w:val="en-GB"/>
              </w:rPr>
            </w:pPr>
            <w:r w:rsidRPr="00E96FE2">
              <w:rPr>
                <w:lang w:val="en-GB"/>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7411BB" w14:textId="77777777" w:rsidR="00C41312" w:rsidRPr="00E96FE2" w:rsidRDefault="00C41312" w:rsidP="00C41312">
            <w:pPr>
              <w:pStyle w:val="P68B1DB1-Normal5"/>
              <w:spacing w:after="0" w:line="240" w:lineRule="auto"/>
              <w:jc w:val="center"/>
              <w:rPr>
                <w:lang w:val="en-GB"/>
              </w:rPr>
            </w:pPr>
            <w:r w:rsidRPr="00E96FE2">
              <w:rPr>
                <w:lang w:val="en-GB"/>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D915D7" w14:textId="77777777" w:rsidR="00C41312" w:rsidRPr="00E96FE2" w:rsidRDefault="00C41312" w:rsidP="00C41312">
            <w:pPr>
              <w:pStyle w:val="P68B1DB1-Normal5"/>
              <w:spacing w:after="0" w:line="240" w:lineRule="auto"/>
              <w:jc w:val="center"/>
              <w:rPr>
                <w:lang w:val="en-GB"/>
              </w:rPr>
            </w:pPr>
            <w:r w:rsidRPr="00E96FE2">
              <w:rPr>
                <w:lang w:val="en-GB"/>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27A9F4" w14:textId="77777777" w:rsidR="00C41312" w:rsidRPr="00E96FE2" w:rsidRDefault="00C41312" w:rsidP="00C41312">
            <w:pPr>
              <w:pStyle w:val="P68B1DB1-Normal5"/>
              <w:spacing w:after="0" w:line="240" w:lineRule="auto"/>
              <w:jc w:val="center"/>
              <w:rPr>
                <w:lang w:val="en-GB"/>
              </w:rPr>
            </w:pPr>
            <w:r w:rsidRPr="00E96FE2">
              <w:rPr>
                <w:lang w:val="en-GB"/>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AFCF1B" w14:textId="77777777" w:rsidR="00C41312" w:rsidRPr="00E96FE2" w:rsidRDefault="00C41312" w:rsidP="00C41312">
            <w:pPr>
              <w:pStyle w:val="P68B1DB1-Normal5"/>
              <w:spacing w:after="0" w:line="240" w:lineRule="auto"/>
              <w:jc w:val="center"/>
              <w:rPr>
                <w:lang w:val="en-GB"/>
              </w:rPr>
            </w:pPr>
            <w:r w:rsidRPr="00E96FE2">
              <w:rPr>
                <w:lang w:val="en-GB"/>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A91400" w14:textId="77777777" w:rsidR="00C41312" w:rsidRPr="00E96FE2" w:rsidRDefault="00C41312" w:rsidP="00C41312">
            <w:pPr>
              <w:pStyle w:val="P68B1DB1-Normal5"/>
              <w:spacing w:after="0" w:line="240" w:lineRule="auto"/>
              <w:jc w:val="center"/>
              <w:rPr>
                <w:lang w:val="en-GB"/>
              </w:rPr>
            </w:pPr>
            <w:r w:rsidRPr="00E96FE2">
              <w:rPr>
                <w:lang w:val="en-GB"/>
              </w:rPr>
              <w:t>X</w:t>
            </w:r>
          </w:p>
        </w:tc>
        <w:tc>
          <w:tcPr>
            <w:tcW w:w="23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7131FE" w14:textId="77777777" w:rsidR="00C41312" w:rsidRPr="00E96FE2" w:rsidRDefault="00C41312" w:rsidP="00C41312">
            <w:pPr>
              <w:pStyle w:val="P68B1DB1-Normal5"/>
              <w:spacing w:after="0" w:line="240" w:lineRule="auto"/>
              <w:jc w:val="center"/>
              <w:rPr>
                <w:lang w:val="en-GB"/>
              </w:rPr>
            </w:pPr>
            <w:r w:rsidRPr="00E96FE2">
              <w:rPr>
                <w:lang w:val="en-GB"/>
              </w:rPr>
              <w:t>X</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97CFFE" w14:textId="77777777" w:rsidR="00C41312" w:rsidRPr="00E96FE2" w:rsidRDefault="00C41312" w:rsidP="00C41312">
            <w:pPr>
              <w:pStyle w:val="P68B1DB1-Normal5"/>
              <w:spacing w:after="0" w:line="240" w:lineRule="auto"/>
              <w:jc w:val="center"/>
              <w:rPr>
                <w:lang w:val="en-GB"/>
              </w:rPr>
            </w:pPr>
            <w:r w:rsidRPr="00E96FE2">
              <w:rPr>
                <w:lang w:val="en-GB"/>
              </w:rPr>
              <w:t>X</w:t>
            </w:r>
          </w:p>
        </w:tc>
        <w:tc>
          <w:tcPr>
            <w:tcW w:w="32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12FA46" w14:textId="77777777" w:rsidR="00C41312" w:rsidRPr="00E96FE2" w:rsidRDefault="00C41312" w:rsidP="00C41312">
            <w:pPr>
              <w:pStyle w:val="P68B1DB1-Normal5"/>
              <w:spacing w:after="0" w:line="240" w:lineRule="auto"/>
              <w:jc w:val="center"/>
              <w:rPr>
                <w:lang w:val="en-GB"/>
              </w:rPr>
            </w:pPr>
            <w:r w:rsidRPr="00E96FE2">
              <w:rPr>
                <w:lang w:val="en-GB"/>
              </w:rPr>
              <w:t>X</w:t>
            </w:r>
          </w:p>
        </w:tc>
        <w:tc>
          <w:tcPr>
            <w:tcW w:w="29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180F58" w14:textId="77777777" w:rsidR="00C41312" w:rsidRPr="00E96FE2" w:rsidRDefault="00C41312" w:rsidP="00C41312">
            <w:pPr>
              <w:pStyle w:val="P68B1DB1-Normal5"/>
              <w:spacing w:after="0" w:line="240" w:lineRule="auto"/>
              <w:jc w:val="center"/>
              <w:rPr>
                <w:lang w:val="en-GB"/>
              </w:rPr>
            </w:pPr>
            <w:r w:rsidRPr="00E96FE2">
              <w:rPr>
                <w:lang w:val="en-GB"/>
              </w:rPr>
              <w:t>X</w:t>
            </w:r>
          </w:p>
        </w:tc>
      </w:tr>
      <w:tr w:rsidR="00C41312" w:rsidRPr="00E96FE2" w14:paraId="13D58713" w14:textId="77777777" w:rsidTr="00C41312">
        <w:trPr>
          <w:jc w:val="center"/>
        </w:trPr>
        <w:tc>
          <w:tcPr>
            <w:tcW w:w="16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94C6E2" w14:textId="77777777" w:rsidR="00C41312" w:rsidRPr="00E96FE2" w:rsidRDefault="00C41312" w:rsidP="00C41312">
            <w:pPr>
              <w:pStyle w:val="P68B1DB1-Normal5"/>
              <w:spacing w:after="0" w:line="240" w:lineRule="auto"/>
              <w:jc w:val="center"/>
              <w:rPr>
                <w:lang w:val="en-GB"/>
              </w:rPr>
            </w:pPr>
            <w:r w:rsidRPr="00E96FE2">
              <w:rPr>
                <w:lang w:val="en-GB"/>
              </w:rPr>
              <w:t>0200</w:t>
            </w:r>
          </w:p>
        </w:tc>
        <w:tc>
          <w:tcPr>
            <w:tcW w:w="62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9E8BCB" w14:textId="15FB2040" w:rsidR="00C41312" w:rsidRPr="00E96FE2" w:rsidRDefault="00C41312" w:rsidP="00C41312">
            <w:pPr>
              <w:pStyle w:val="P68B1DB1-Normal5"/>
              <w:spacing w:after="0" w:line="240" w:lineRule="auto"/>
              <w:rPr>
                <w:lang w:val="en-GB"/>
              </w:rPr>
            </w:pPr>
            <w:r w:rsidRPr="00E96FE2">
              <w:rPr>
                <w:lang w:val="en-GB"/>
              </w:rPr>
              <w:t>Investment firms</w:t>
            </w:r>
          </w:p>
        </w:tc>
        <w:tc>
          <w:tcPr>
            <w:tcW w:w="28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65AD5B" w14:textId="77777777" w:rsidR="00C41312" w:rsidRPr="00E96FE2" w:rsidRDefault="00C41312" w:rsidP="00C41312">
            <w:pPr>
              <w:pStyle w:val="P68B1DB1-Normal5"/>
              <w:spacing w:after="0" w:line="240" w:lineRule="auto"/>
              <w:jc w:val="center"/>
              <w:rPr>
                <w:lang w:val="en-GB"/>
              </w:rPr>
            </w:pPr>
            <w:r w:rsidRPr="00E96FE2">
              <w:rPr>
                <w:lang w:val="en-GB"/>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B86841" w14:textId="77777777" w:rsidR="00C41312" w:rsidRPr="00E96FE2" w:rsidRDefault="00C41312" w:rsidP="00C41312">
            <w:pPr>
              <w:spacing w:after="0" w:line="240" w:lineRule="auto"/>
              <w:jc w:val="center"/>
              <w:rPr>
                <w:rFonts w:ascii="Times New Roman" w:eastAsia="Times New Roman" w:hAnsi="Times New Roman" w:cs="Times New Roman"/>
                <w:kern w:val="0"/>
                <w:sz w:val="20"/>
                <w:szCs w:val="20"/>
                <w:lang w:val="en-GB"/>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846A8B" w14:textId="77777777" w:rsidR="00C41312" w:rsidRPr="00E96FE2" w:rsidRDefault="00C41312" w:rsidP="00C41312">
            <w:pPr>
              <w:pStyle w:val="P68B1DB1-Normal5"/>
              <w:spacing w:after="0" w:line="240" w:lineRule="auto"/>
              <w:jc w:val="center"/>
              <w:rPr>
                <w:lang w:val="en-GB"/>
              </w:rPr>
            </w:pPr>
            <w:r w:rsidRPr="00E96FE2">
              <w:rPr>
                <w:lang w:val="en-GB"/>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F823AC" w14:textId="77777777" w:rsidR="00C41312" w:rsidRPr="00E96FE2" w:rsidRDefault="00C41312" w:rsidP="00C41312">
            <w:pPr>
              <w:pStyle w:val="P68B1DB1-Normal5"/>
              <w:spacing w:after="0" w:line="240" w:lineRule="auto"/>
              <w:jc w:val="center"/>
              <w:rPr>
                <w:lang w:val="en-GB"/>
              </w:rPr>
            </w:pPr>
            <w:r w:rsidRPr="00E96FE2">
              <w:rPr>
                <w:lang w:val="en-GB"/>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7D5AC6" w14:textId="77777777" w:rsidR="00C41312" w:rsidRPr="00E96FE2" w:rsidRDefault="00C41312" w:rsidP="00C41312">
            <w:pPr>
              <w:pStyle w:val="P68B1DB1-Normal5"/>
              <w:spacing w:after="0" w:line="240" w:lineRule="auto"/>
              <w:jc w:val="center"/>
              <w:rPr>
                <w:lang w:val="en-GB"/>
              </w:rPr>
            </w:pPr>
            <w:r w:rsidRPr="00E96FE2">
              <w:rPr>
                <w:lang w:val="en-GB"/>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1016E1" w14:textId="77777777" w:rsidR="00C41312" w:rsidRPr="00E96FE2" w:rsidRDefault="00C41312" w:rsidP="00C41312">
            <w:pPr>
              <w:pStyle w:val="P68B1DB1-Normal5"/>
              <w:spacing w:after="0" w:line="240" w:lineRule="auto"/>
              <w:jc w:val="center"/>
              <w:rPr>
                <w:lang w:val="en-GB"/>
              </w:rPr>
            </w:pPr>
            <w:r w:rsidRPr="00E96FE2">
              <w:rPr>
                <w:lang w:val="en-GB"/>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4A6B03" w14:textId="77777777" w:rsidR="00C41312" w:rsidRPr="00E96FE2" w:rsidRDefault="00C41312" w:rsidP="00C41312">
            <w:pPr>
              <w:pStyle w:val="P68B1DB1-Normal5"/>
              <w:spacing w:after="0" w:line="240" w:lineRule="auto"/>
              <w:jc w:val="center"/>
              <w:rPr>
                <w:lang w:val="en-GB"/>
              </w:rPr>
            </w:pPr>
            <w:r w:rsidRPr="00E96FE2">
              <w:rPr>
                <w:lang w:val="en-GB"/>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F8318C" w14:textId="77777777" w:rsidR="00C41312" w:rsidRPr="00E96FE2" w:rsidRDefault="00C41312" w:rsidP="00C41312">
            <w:pPr>
              <w:pStyle w:val="P68B1DB1-Normal5"/>
              <w:spacing w:after="0" w:line="240" w:lineRule="auto"/>
              <w:jc w:val="center"/>
              <w:rPr>
                <w:lang w:val="en-GB"/>
              </w:rPr>
            </w:pPr>
            <w:r w:rsidRPr="00E96FE2">
              <w:rPr>
                <w:lang w:val="en-GB"/>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91B16F" w14:textId="77777777" w:rsidR="00C41312" w:rsidRPr="00E96FE2" w:rsidRDefault="00C41312" w:rsidP="00C41312">
            <w:pPr>
              <w:pStyle w:val="P68B1DB1-Normal5"/>
              <w:spacing w:after="0" w:line="240" w:lineRule="auto"/>
              <w:jc w:val="center"/>
              <w:rPr>
                <w:lang w:val="en-GB"/>
              </w:rPr>
            </w:pPr>
            <w:r w:rsidRPr="00E96FE2">
              <w:rPr>
                <w:lang w:val="en-GB"/>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50C68C" w14:textId="77777777" w:rsidR="00C41312" w:rsidRPr="00E96FE2" w:rsidRDefault="00C41312" w:rsidP="00C41312">
            <w:pPr>
              <w:pStyle w:val="P68B1DB1-Normal5"/>
              <w:spacing w:after="0" w:line="240" w:lineRule="auto"/>
              <w:jc w:val="center"/>
              <w:rPr>
                <w:lang w:val="en-GB"/>
              </w:rPr>
            </w:pPr>
            <w:r w:rsidRPr="00E96FE2">
              <w:rPr>
                <w:lang w:val="en-GB"/>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DD8675" w14:textId="77777777" w:rsidR="00C41312" w:rsidRPr="00E96FE2" w:rsidRDefault="00C41312" w:rsidP="00C41312">
            <w:pPr>
              <w:pStyle w:val="P68B1DB1-Normal5"/>
              <w:spacing w:after="0" w:line="240" w:lineRule="auto"/>
              <w:jc w:val="center"/>
              <w:rPr>
                <w:lang w:val="en-GB"/>
              </w:rPr>
            </w:pPr>
            <w:r w:rsidRPr="00E96FE2">
              <w:rPr>
                <w:lang w:val="en-GB"/>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7C06AF" w14:textId="77777777" w:rsidR="00C41312" w:rsidRPr="00E96FE2" w:rsidRDefault="00C41312" w:rsidP="00C41312">
            <w:pPr>
              <w:pStyle w:val="P68B1DB1-Normal5"/>
              <w:spacing w:after="0" w:line="240" w:lineRule="auto"/>
              <w:jc w:val="center"/>
              <w:rPr>
                <w:lang w:val="en-GB"/>
              </w:rPr>
            </w:pPr>
            <w:r w:rsidRPr="00E96FE2">
              <w:rPr>
                <w:lang w:val="en-GB"/>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1910B6" w14:textId="77777777" w:rsidR="00C41312" w:rsidRPr="00E96FE2" w:rsidRDefault="00C41312" w:rsidP="00C41312">
            <w:pPr>
              <w:pStyle w:val="P68B1DB1-Normal5"/>
              <w:spacing w:after="0" w:line="240" w:lineRule="auto"/>
              <w:jc w:val="center"/>
              <w:rPr>
                <w:lang w:val="en-GB"/>
              </w:rPr>
            </w:pPr>
            <w:r w:rsidRPr="00E96FE2">
              <w:rPr>
                <w:lang w:val="en-GB"/>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A2E53E" w14:textId="77777777" w:rsidR="00C41312" w:rsidRPr="00E96FE2" w:rsidRDefault="00C41312" w:rsidP="00C41312">
            <w:pPr>
              <w:pStyle w:val="P68B1DB1-Normal5"/>
              <w:spacing w:after="0" w:line="240" w:lineRule="auto"/>
              <w:jc w:val="center"/>
              <w:rPr>
                <w:lang w:val="en-GB"/>
              </w:rPr>
            </w:pPr>
            <w:r w:rsidRPr="00E96FE2">
              <w:rPr>
                <w:lang w:val="en-GB"/>
              </w:rPr>
              <w:t>X</w:t>
            </w:r>
          </w:p>
        </w:tc>
        <w:tc>
          <w:tcPr>
            <w:tcW w:w="23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414E2C" w14:textId="77777777" w:rsidR="00C41312" w:rsidRPr="00E96FE2" w:rsidRDefault="00C41312" w:rsidP="00C41312">
            <w:pPr>
              <w:pStyle w:val="P68B1DB1-Normal5"/>
              <w:spacing w:after="0" w:line="240" w:lineRule="auto"/>
              <w:jc w:val="center"/>
              <w:rPr>
                <w:lang w:val="en-GB"/>
              </w:rPr>
            </w:pPr>
            <w:r w:rsidRPr="00E96FE2">
              <w:rPr>
                <w:lang w:val="en-GB"/>
              </w:rPr>
              <w:t>X</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60AEDF" w14:textId="77777777" w:rsidR="00C41312" w:rsidRPr="00E96FE2" w:rsidRDefault="00C41312" w:rsidP="00C41312">
            <w:pPr>
              <w:pStyle w:val="P68B1DB1-Normal5"/>
              <w:spacing w:after="0" w:line="240" w:lineRule="auto"/>
              <w:jc w:val="center"/>
              <w:rPr>
                <w:lang w:val="en-GB"/>
              </w:rPr>
            </w:pPr>
            <w:r w:rsidRPr="00E96FE2">
              <w:rPr>
                <w:lang w:val="en-GB"/>
              </w:rPr>
              <w:t>X</w:t>
            </w:r>
          </w:p>
        </w:tc>
        <w:tc>
          <w:tcPr>
            <w:tcW w:w="32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218664" w14:textId="77777777" w:rsidR="00C41312" w:rsidRPr="00E96FE2" w:rsidRDefault="00C41312" w:rsidP="00C41312">
            <w:pPr>
              <w:pStyle w:val="P68B1DB1-Normal5"/>
              <w:spacing w:after="0" w:line="240" w:lineRule="auto"/>
              <w:jc w:val="center"/>
              <w:rPr>
                <w:lang w:val="en-GB"/>
              </w:rPr>
            </w:pPr>
            <w:r w:rsidRPr="00E96FE2">
              <w:rPr>
                <w:lang w:val="en-GB"/>
              </w:rPr>
              <w:t>X</w:t>
            </w:r>
          </w:p>
        </w:tc>
        <w:tc>
          <w:tcPr>
            <w:tcW w:w="29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2D7B07" w14:textId="77777777" w:rsidR="00C41312" w:rsidRPr="00E96FE2" w:rsidRDefault="00C41312" w:rsidP="00C41312">
            <w:pPr>
              <w:pStyle w:val="P68B1DB1-Normal5"/>
              <w:spacing w:after="0" w:line="240" w:lineRule="auto"/>
              <w:jc w:val="center"/>
              <w:rPr>
                <w:lang w:val="en-GB"/>
              </w:rPr>
            </w:pPr>
            <w:r w:rsidRPr="00E96FE2">
              <w:rPr>
                <w:lang w:val="en-GB"/>
              </w:rPr>
              <w:t>X</w:t>
            </w:r>
          </w:p>
        </w:tc>
      </w:tr>
      <w:tr w:rsidR="00C41312" w:rsidRPr="00E96FE2" w14:paraId="024E608A" w14:textId="77777777" w:rsidTr="00C41312">
        <w:trPr>
          <w:jc w:val="center"/>
        </w:trPr>
        <w:tc>
          <w:tcPr>
            <w:tcW w:w="16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AB9AFB" w14:textId="77777777" w:rsidR="00C41312" w:rsidRPr="00E96FE2" w:rsidRDefault="00C41312" w:rsidP="00C41312">
            <w:pPr>
              <w:pStyle w:val="P68B1DB1-Normal5"/>
              <w:spacing w:after="0" w:line="240" w:lineRule="auto"/>
              <w:jc w:val="center"/>
              <w:rPr>
                <w:lang w:val="en-GB"/>
              </w:rPr>
            </w:pPr>
            <w:r w:rsidRPr="00E96FE2">
              <w:rPr>
                <w:lang w:val="en-GB"/>
              </w:rPr>
              <w:t>0210</w:t>
            </w:r>
          </w:p>
        </w:tc>
        <w:tc>
          <w:tcPr>
            <w:tcW w:w="62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652FB4" w14:textId="4A3D70EA" w:rsidR="00C41312" w:rsidRPr="00E96FE2" w:rsidRDefault="00C41312" w:rsidP="00C41312">
            <w:pPr>
              <w:pStyle w:val="P68B1DB1-Normal5"/>
              <w:spacing w:after="0" w:line="240" w:lineRule="auto"/>
              <w:rPr>
                <w:lang w:val="en-GB"/>
              </w:rPr>
            </w:pPr>
            <w:r w:rsidRPr="00E96FE2">
              <w:rPr>
                <w:lang w:val="en-GB"/>
              </w:rPr>
              <w:t>Other financial corporations (excluding investment firms)</w:t>
            </w:r>
          </w:p>
        </w:tc>
        <w:tc>
          <w:tcPr>
            <w:tcW w:w="28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E3DFC9" w14:textId="77777777" w:rsidR="00C41312" w:rsidRPr="00E96FE2" w:rsidRDefault="00C41312" w:rsidP="00C41312">
            <w:pPr>
              <w:pStyle w:val="P68B1DB1-Normal5"/>
              <w:spacing w:after="0" w:line="240" w:lineRule="auto"/>
              <w:jc w:val="center"/>
              <w:rPr>
                <w:lang w:val="en-GB"/>
              </w:rPr>
            </w:pPr>
            <w:r w:rsidRPr="00E96FE2">
              <w:rPr>
                <w:lang w:val="en-GB"/>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0D193B" w14:textId="77777777" w:rsidR="00C41312" w:rsidRPr="00E96FE2" w:rsidRDefault="00C41312" w:rsidP="00C41312">
            <w:pPr>
              <w:spacing w:after="0" w:line="240" w:lineRule="auto"/>
              <w:jc w:val="center"/>
              <w:rPr>
                <w:rFonts w:ascii="Times New Roman" w:eastAsia="Times New Roman" w:hAnsi="Times New Roman" w:cs="Times New Roman"/>
                <w:kern w:val="0"/>
                <w:sz w:val="20"/>
                <w:szCs w:val="20"/>
                <w:lang w:val="en-GB"/>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8DC5E5" w14:textId="77777777" w:rsidR="00C41312" w:rsidRPr="00E96FE2" w:rsidRDefault="00C41312" w:rsidP="00C41312">
            <w:pPr>
              <w:pStyle w:val="P68B1DB1-Normal5"/>
              <w:spacing w:after="0" w:line="240" w:lineRule="auto"/>
              <w:jc w:val="center"/>
              <w:rPr>
                <w:lang w:val="en-GB"/>
              </w:rPr>
            </w:pPr>
            <w:r w:rsidRPr="00E96FE2">
              <w:rPr>
                <w:lang w:val="en-GB"/>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EDDDC0" w14:textId="77777777" w:rsidR="00C41312" w:rsidRPr="00E96FE2" w:rsidRDefault="00C41312" w:rsidP="00C41312">
            <w:pPr>
              <w:pStyle w:val="P68B1DB1-Normal5"/>
              <w:spacing w:after="0" w:line="240" w:lineRule="auto"/>
              <w:jc w:val="center"/>
              <w:rPr>
                <w:lang w:val="en-GB"/>
              </w:rPr>
            </w:pPr>
            <w:r w:rsidRPr="00E96FE2">
              <w:rPr>
                <w:lang w:val="en-GB"/>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60D675" w14:textId="77777777" w:rsidR="00C41312" w:rsidRPr="00E96FE2" w:rsidRDefault="00C41312" w:rsidP="00C41312">
            <w:pPr>
              <w:pStyle w:val="P68B1DB1-Normal5"/>
              <w:spacing w:after="0" w:line="240" w:lineRule="auto"/>
              <w:jc w:val="center"/>
              <w:rPr>
                <w:lang w:val="en-GB"/>
              </w:rPr>
            </w:pPr>
            <w:r w:rsidRPr="00E96FE2">
              <w:rPr>
                <w:lang w:val="en-GB"/>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1019D3" w14:textId="77777777" w:rsidR="00C41312" w:rsidRPr="00E96FE2" w:rsidRDefault="00C41312" w:rsidP="00C41312">
            <w:pPr>
              <w:pStyle w:val="P68B1DB1-Normal5"/>
              <w:spacing w:after="0" w:line="240" w:lineRule="auto"/>
              <w:jc w:val="center"/>
              <w:rPr>
                <w:lang w:val="en-GB"/>
              </w:rPr>
            </w:pPr>
            <w:r w:rsidRPr="00E96FE2">
              <w:rPr>
                <w:lang w:val="en-GB"/>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BB8CE4" w14:textId="77777777" w:rsidR="00C41312" w:rsidRPr="00E96FE2" w:rsidRDefault="00C41312" w:rsidP="00C41312">
            <w:pPr>
              <w:pStyle w:val="P68B1DB1-Normal5"/>
              <w:spacing w:after="0" w:line="240" w:lineRule="auto"/>
              <w:jc w:val="center"/>
              <w:rPr>
                <w:lang w:val="en-GB"/>
              </w:rPr>
            </w:pPr>
            <w:r w:rsidRPr="00E96FE2">
              <w:rPr>
                <w:lang w:val="en-GB"/>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18ED7B" w14:textId="77777777" w:rsidR="00C41312" w:rsidRPr="00E96FE2" w:rsidRDefault="00C41312" w:rsidP="00C41312">
            <w:pPr>
              <w:pStyle w:val="P68B1DB1-Normal5"/>
              <w:spacing w:after="0" w:line="240" w:lineRule="auto"/>
              <w:jc w:val="center"/>
              <w:rPr>
                <w:lang w:val="en-GB"/>
              </w:rPr>
            </w:pPr>
            <w:r w:rsidRPr="00E96FE2">
              <w:rPr>
                <w:lang w:val="en-GB"/>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5B5BD5" w14:textId="77777777" w:rsidR="00C41312" w:rsidRPr="00E96FE2" w:rsidRDefault="00C41312" w:rsidP="00C41312">
            <w:pPr>
              <w:pStyle w:val="P68B1DB1-Normal5"/>
              <w:spacing w:after="0" w:line="240" w:lineRule="auto"/>
              <w:jc w:val="center"/>
              <w:rPr>
                <w:lang w:val="en-GB"/>
              </w:rPr>
            </w:pPr>
            <w:r w:rsidRPr="00E96FE2">
              <w:rPr>
                <w:lang w:val="en-GB"/>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DEAD2F" w14:textId="77777777" w:rsidR="00C41312" w:rsidRPr="00E96FE2" w:rsidRDefault="00C41312" w:rsidP="00C41312">
            <w:pPr>
              <w:pStyle w:val="P68B1DB1-Normal5"/>
              <w:spacing w:after="0" w:line="240" w:lineRule="auto"/>
              <w:jc w:val="center"/>
              <w:rPr>
                <w:lang w:val="en-GB"/>
              </w:rPr>
            </w:pPr>
            <w:r w:rsidRPr="00E96FE2">
              <w:rPr>
                <w:lang w:val="en-GB"/>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A69D65" w14:textId="77777777" w:rsidR="00C41312" w:rsidRPr="00E96FE2" w:rsidRDefault="00C41312" w:rsidP="00C41312">
            <w:pPr>
              <w:pStyle w:val="P68B1DB1-Normal5"/>
              <w:spacing w:after="0" w:line="240" w:lineRule="auto"/>
              <w:jc w:val="center"/>
              <w:rPr>
                <w:lang w:val="en-GB"/>
              </w:rPr>
            </w:pPr>
            <w:r w:rsidRPr="00E96FE2">
              <w:rPr>
                <w:lang w:val="en-GB"/>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F103CF" w14:textId="77777777" w:rsidR="00C41312" w:rsidRPr="00E96FE2" w:rsidRDefault="00C41312" w:rsidP="00C41312">
            <w:pPr>
              <w:pStyle w:val="P68B1DB1-Normal5"/>
              <w:spacing w:after="0" w:line="240" w:lineRule="auto"/>
              <w:jc w:val="center"/>
              <w:rPr>
                <w:lang w:val="en-GB"/>
              </w:rPr>
            </w:pPr>
            <w:r w:rsidRPr="00E96FE2">
              <w:rPr>
                <w:lang w:val="en-GB"/>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2BE70E" w14:textId="77777777" w:rsidR="00C41312" w:rsidRPr="00E96FE2" w:rsidRDefault="00C41312" w:rsidP="00C41312">
            <w:pPr>
              <w:pStyle w:val="P68B1DB1-Normal5"/>
              <w:spacing w:after="0" w:line="240" w:lineRule="auto"/>
              <w:jc w:val="center"/>
              <w:rPr>
                <w:lang w:val="en-GB"/>
              </w:rPr>
            </w:pPr>
            <w:r w:rsidRPr="00E96FE2">
              <w:rPr>
                <w:lang w:val="en-GB"/>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4BC92B" w14:textId="77777777" w:rsidR="00C41312" w:rsidRPr="00E96FE2" w:rsidRDefault="00C41312" w:rsidP="00C41312">
            <w:pPr>
              <w:pStyle w:val="P68B1DB1-Normal5"/>
              <w:spacing w:after="0" w:line="240" w:lineRule="auto"/>
              <w:jc w:val="center"/>
              <w:rPr>
                <w:lang w:val="en-GB"/>
              </w:rPr>
            </w:pPr>
            <w:r w:rsidRPr="00E96FE2">
              <w:rPr>
                <w:lang w:val="en-GB"/>
              </w:rPr>
              <w:t>X</w:t>
            </w:r>
          </w:p>
        </w:tc>
        <w:tc>
          <w:tcPr>
            <w:tcW w:w="23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716298" w14:textId="77777777" w:rsidR="00C41312" w:rsidRPr="00E96FE2" w:rsidRDefault="00C41312" w:rsidP="00C41312">
            <w:pPr>
              <w:pStyle w:val="P68B1DB1-Normal5"/>
              <w:spacing w:after="0" w:line="240" w:lineRule="auto"/>
              <w:jc w:val="center"/>
              <w:rPr>
                <w:lang w:val="en-GB"/>
              </w:rPr>
            </w:pPr>
            <w:r w:rsidRPr="00E96FE2">
              <w:rPr>
                <w:lang w:val="en-GB"/>
              </w:rPr>
              <w:t>X</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E03151" w14:textId="77777777" w:rsidR="00C41312" w:rsidRPr="00E96FE2" w:rsidRDefault="00C41312" w:rsidP="00C41312">
            <w:pPr>
              <w:pStyle w:val="P68B1DB1-Normal5"/>
              <w:spacing w:after="0" w:line="240" w:lineRule="auto"/>
              <w:jc w:val="center"/>
              <w:rPr>
                <w:lang w:val="en-GB"/>
              </w:rPr>
            </w:pPr>
            <w:r w:rsidRPr="00E96FE2">
              <w:rPr>
                <w:lang w:val="en-GB"/>
              </w:rPr>
              <w:t>X</w:t>
            </w:r>
          </w:p>
        </w:tc>
        <w:tc>
          <w:tcPr>
            <w:tcW w:w="32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D0D0EF" w14:textId="77777777" w:rsidR="00C41312" w:rsidRPr="00E96FE2" w:rsidRDefault="00C41312" w:rsidP="00C41312">
            <w:pPr>
              <w:pStyle w:val="P68B1DB1-Normal5"/>
              <w:spacing w:after="0" w:line="240" w:lineRule="auto"/>
              <w:jc w:val="center"/>
              <w:rPr>
                <w:lang w:val="en-GB"/>
              </w:rPr>
            </w:pPr>
            <w:r w:rsidRPr="00E96FE2">
              <w:rPr>
                <w:lang w:val="en-GB"/>
              </w:rPr>
              <w:t>X</w:t>
            </w:r>
          </w:p>
        </w:tc>
        <w:tc>
          <w:tcPr>
            <w:tcW w:w="29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EC38DD" w14:textId="77777777" w:rsidR="00C41312" w:rsidRPr="00E96FE2" w:rsidRDefault="00C41312" w:rsidP="00C41312">
            <w:pPr>
              <w:pStyle w:val="P68B1DB1-Normal5"/>
              <w:spacing w:after="0" w:line="240" w:lineRule="auto"/>
              <w:jc w:val="center"/>
              <w:rPr>
                <w:lang w:val="en-GB"/>
              </w:rPr>
            </w:pPr>
            <w:r w:rsidRPr="00E96FE2">
              <w:rPr>
                <w:lang w:val="en-GB"/>
              </w:rPr>
              <w:t>X</w:t>
            </w:r>
          </w:p>
        </w:tc>
      </w:tr>
      <w:tr w:rsidR="00C41312" w:rsidRPr="00E96FE2" w14:paraId="67C59B5A" w14:textId="77777777" w:rsidTr="00C41312">
        <w:trPr>
          <w:jc w:val="center"/>
        </w:trPr>
        <w:tc>
          <w:tcPr>
            <w:tcW w:w="16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DA3121" w14:textId="77777777" w:rsidR="00C41312" w:rsidRPr="00E96FE2" w:rsidRDefault="00C41312" w:rsidP="00C41312">
            <w:pPr>
              <w:pStyle w:val="P68B1DB1-Normal5"/>
              <w:spacing w:after="0" w:line="240" w:lineRule="auto"/>
              <w:jc w:val="center"/>
              <w:rPr>
                <w:lang w:val="en-GB"/>
              </w:rPr>
            </w:pPr>
            <w:r w:rsidRPr="00E96FE2">
              <w:rPr>
                <w:lang w:val="en-GB"/>
              </w:rPr>
              <w:t>0220</w:t>
            </w:r>
          </w:p>
        </w:tc>
        <w:tc>
          <w:tcPr>
            <w:tcW w:w="62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9B6BCC" w14:textId="4E8EC4E2" w:rsidR="00C41312" w:rsidRPr="00E96FE2" w:rsidRDefault="00C41312" w:rsidP="00C41312">
            <w:pPr>
              <w:pStyle w:val="P68B1DB1-Normal5"/>
              <w:spacing w:after="0" w:line="240" w:lineRule="auto"/>
              <w:rPr>
                <w:lang w:val="en-GB"/>
              </w:rPr>
            </w:pPr>
            <w:r w:rsidRPr="00E96FE2">
              <w:rPr>
                <w:lang w:val="en-GB"/>
              </w:rPr>
              <w:t>Non-financial corporations</w:t>
            </w:r>
          </w:p>
        </w:tc>
        <w:tc>
          <w:tcPr>
            <w:tcW w:w="28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83536A" w14:textId="77777777" w:rsidR="00C41312" w:rsidRPr="00E96FE2" w:rsidRDefault="00C41312" w:rsidP="00C41312">
            <w:pPr>
              <w:pStyle w:val="P68B1DB1-Normal5"/>
              <w:spacing w:after="0" w:line="240" w:lineRule="auto"/>
              <w:jc w:val="center"/>
              <w:rPr>
                <w:lang w:val="en-GB"/>
              </w:rPr>
            </w:pPr>
            <w:r w:rsidRPr="00E96FE2">
              <w:rPr>
                <w:lang w:val="en-GB"/>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23EF56" w14:textId="77777777" w:rsidR="00C41312" w:rsidRPr="00E96FE2" w:rsidRDefault="00C41312" w:rsidP="00C41312">
            <w:pPr>
              <w:spacing w:after="0" w:line="240" w:lineRule="auto"/>
              <w:jc w:val="center"/>
              <w:rPr>
                <w:rFonts w:ascii="Times New Roman" w:eastAsia="Times New Roman" w:hAnsi="Times New Roman" w:cs="Times New Roman"/>
                <w:kern w:val="0"/>
                <w:sz w:val="20"/>
                <w:szCs w:val="20"/>
                <w:lang w:val="en-GB"/>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A18A50" w14:textId="77777777" w:rsidR="00C41312" w:rsidRPr="00E96FE2" w:rsidRDefault="00C41312" w:rsidP="00C41312">
            <w:pPr>
              <w:pStyle w:val="P68B1DB1-Normal5"/>
              <w:spacing w:after="0" w:line="240" w:lineRule="auto"/>
              <w:jc w:val="center"/>
              <w:rPr>
                <w:lang w:val="en-GB"/>
              </w:rPr>
            </w:pPr>
            <w:r w:rsidRPr="00E96FE2">
              <w:rPr>
                <w:lang w:val="en-GB"/>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43F141" w14:textId="77777777" w:rsidR="00C41312" w:rsidRPr="00E96FE2" w:rsidRDefault="00C41312" w:rsidP="00C41312">
            <w:pPr>
              <w:pStyle w:val="P68B1DB1-Normal5"/>
              <w:spacing w:after="0" w:line="240" w:lineRule="auto"/>
              <w:jc w:val="center"/>
              <w:rPr>
                <w:lang w:val="en-GB"/>
              </w:rPr>
            </w:pPr>
            <w:r w:rsidRPr="00E96FE2">
              <w:rPr>
                <w:lang w:val="en-GB"/>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8B54C9" w14:textId="77777777" w:rsidR="00C41312" w:rsidRPr="00E96FE2" w:rsidRDefault="00C41312" w:rsidP="00C41312">
            <w:pPr>
              <w:pStyle w:val="P68B1DB1-Normal5"/>
              <w:spacing w:after="0" w:line="240" w:lineRule="auto"/>
              <w:jc w:val="center"/>
              <w:rPr>
                <w:lang w:val="en-GB"/>
              </w:rPr>
            </w:pPr>
            <w:r w:rsidRPr="00E96FE2">
              <w:rPr>
                <w:lang w:val="en-GB"/>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405465" w14:textId="77777777" w:rsidR="00C41312" w:rsidRPr="00E96FE2" w:rsidRDefault="00C41312" w:rsidP="00C41312">
            <w:pPr>
              <w:pStyle w:val="P68B1DB1-Normal5"/>
              <w:spacing w:after="0" w:line="240" w:lineRule="auto"/>
              <w:jc w:val="center"/>
              <w:rPr>
                <w:lang w:val="en-GB"/>
              </w:rPr>
            </w:pPr>
            <w:r w:rsidRPr="00E96FE2">
              <w:rPr>
                <w:lang w:val="en-GB"/>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F29B6D" w14:textId="77777777" w:rsidR="00C41312" w:rsidRPr="00E96FE2" w:rsidRDefault="00C41312" w:rsidP="00C41312">
            <w:pPr>
              <w:pStyle w:val="P68B1DB1-Normal5"/>
              <w:spacing w:after="0" w:line="240" w:lineRule="auto"/>
              <w:jc w:val="center"/>
              <w:rPr>
                <w:lang w:val="en-GB"/>
              </w:rPr>
            </w:pPr>
            <w:r w:rsidRPr="00E96FE2">
              <w:rPr>
                <w:lang w:val="en-GB"/>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41A4CC" w14:textId="77777777" w:rsidR="00C41312" w:rsidRPr="00E96FE2" w:rsidRDefault="00C41312" w:rsidP="00C41312">
            <w:pPr>
              <w:pStyle w:val="P68B1DB1-Normal5"/>
              <w:spacing w:after="0" w:line="240" w:lineRule="auto"/>
              <w:jc w:val="center"/>
              <w:rPr>
                <w:lang w:val="en-GB"/>
              </w:rPr>
            </w:pPr>
            <w:r w:rsidRPr="00E96FE2">
              <w:rPr>
                <w:lang w:val="en-GB"/>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5C1E39" w14:textId="77777777" w:rsidR="00C41312" w:rsidRPr="00E96FE2" w:rsidRDefault="00C41312" w:rsidP="00C41312">
            <w:pPr>
              <w:pStyle w:val="P68B1DB1-Normal5"/>
              <w:spacing w:after="0" w:line="240" w:lineRule="auto"/>
              <w:jc w:val="center"/>
              <w:rPr>
                <w:lang w:val="en-GB"/>
              </w:rPr>
            </w:pPr>
            <w:r w:rsidRPr="00E96FE2">
              <w:rPr>
                <w:lang w:val="en-GB"/>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002AC7" w14:textId="77777777" w:rsidR="00C41312" w:rsidRPr="00E96FE2" w:rsidRDefault="00C41312" w:rsidP="00C41312">
            <w:pPr>
              <w:pStyle w:val="P68B1DB1-Normal5"/>
              <w:spacing w:after="0" w:line="240" w:lineRule="auto"/>
              <w:jc w:val="center"/>
              <w:rPr>
                <w:lang w:val="en-GB"/>
              </w:rPr>
            </w:pPr>
            <w:r w:rsidRPr="00E96FE2">
              <w:rPr>
                <w:lang w:val="en-GB"/>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75E55E" w14:textId="77777777" w:rsidR="00C41312" w:rsidRPr="00E96FE2" w:rsidRDefault="00C41312" w:rsidP="00C41312">
            <w:pPr>
              <w:pStyle w:val="P68B1DB1-Normal5"/>
              <w:spacing w:after="0" w:line="240" w:lineRule="auto"/>
              <w:jc w:val="center"/>
              <w:rPr>
                <w:lang w:val="en-GB"/>
              </w:rPr>
            </w:pPr>
            <w:r w:rsidRPr="00E96FE2">
              <w:rPr>
                <w:lang w:val="en-GB"/>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ED0F28" w14:textId="77777777" w:rsidR="00C41312" w:rsidRPr="00E96FE2" w:rsidRDefault="00C41312" w:rsidP="00C41312">
            <w:pPr>
              <w:pStyle w:val="P68B1DB1-Normal5"/>
              <w:spacing w:after="0" w:line="240" w:lineRule="auto"/>
              <w:jc w:val="center"/>
              <w:rPr>
                <w:lang w:val="en-GB"/>
              </w:rPr>
            </w:pPr>
            <w:r w:rsidRPr="00E96FE2">
              <w:rPr>
                <w:lang w:val="en-GB"/>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6B3A5C" w14:textId="77777777" w:rsidR="00C41312" w:rsidRPr="00E96FE2" w:rsidRDefault="00C41312" w:rsidP="00C41312">
            <w:pPr>
              <w:pStyle w:val="P68B1DB1-Normal5"/>
              <w:spacing w:after="0" w:line="240" w:lineRule="auto"/>
              <w:jc w:val="center"/>
              <w:rPr>
                <w:lang w:val="en-GB"/>
              </w:rPr>
            </w:pPr>
            <w:r w:rsidRPr="00E96FE2">
              <w:rPr>
                <w:lang w:val="en-GB"/>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AACA8A" w14:textId="77777777" w:rsidR="00C41312" w:rsidRPr="00E96FE2" w:rsidRDefault="00C41312" w:rsidP="00C41312">
            <w:pPr>
              <w:pStyle w:val="P68B1DB1-Normal5"/>
              <w:spacing w:after="0" w:line="240" w:lineRule="auto"/>
              <w:jc w:val="center"/>
              <w:rPr>
                <w:lang w:val="en-GB"/>
              </w:rPr>
            </w:pPr>
            <w:r w:rsidRPr="00E96FE2">
              <w:rPr>
                <w:lang w:val="en-GB"/>
              </w:rPr>
              <w:t>X</w:t>
            </w:r>
          </w:p>
        </w:tc>
        <w:tc>
          <w:tcPr>
            <w:tcW w:w="23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28F848" w14:textId="77777777" w:rsidR="00C41312" w:rsidRPr="00E96FE2" w:rsidRDefault="00C41312" w:rsidP="00C41312">
            <w:pPr>
              <w:pStyle w:val="P68B1DB1-Normal5"/>
              <w:spacing w:after="0" w:line="240" w:lineRule="auto"/>
              <w:jc w:val="center"/>
              <w:rPr>
                <w:lang w:val="en-GB"/>
              </w:rPr>
            </w:pPr>
            <w:r w:rsidRPr="00E96FE2">
              <w:rPr>
                <w:lang w:val="en-GB"/>
              </w:rPr>
              <w:t>X</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C9CE6D" w14:textId="77777777" w:rsidR="00C41312" w:rsidRPr="00E96FE2" w:rsidRDefault="00C41312" w:rsidP="00C41312">
            <w:pPr>
              <w:pStyle w:val="P68B1DB1-Normal5"/>
              <w:spacing w:after="0" w:line="240" w:lineRule="auto"/>
              <w:jc w:val="center"/>
              <w:rPr>
                <w:lang w:val="en-GB"/>
              </w:rPr>
            </w:pPr>
            <w:r w:rsidRPr="00E96FE2">
              <w:rPr>
                <w:lang w:val="en-GB"/>
              </w:rPr>
              <w:t>X</w:t>
            </w:r>
          </w:p>
        </w:tc>
        <w:tc>
          <w:tcPr>
            <w:tcW w:w="32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011792" w14:textId="77777777" w:rsidR="00C41312" w:rsidRPr="00E96FE2" w:rsidRDefault="00C41312" w:rsidP="00C41312">
            <w:pPr>
              <w:pStyle w:val="P68B1DB1-Normal5"/>
              <w:spacing w:after="0" w:line="240" w:lineRule="auto"/>
              <w:jc w:val="center"/>
              <w:rPr>
                <w:lang w:val="en-GB"/>
              </w:rPr>
            </w:pPr>
            <w:r w:rsidRPr="00E96FE2">
              <w:rPr>
                <w:lang w:val="en-GB"/>
              </w:rPr>
              <w:t>X</w:t>
            </w:r>
          </w:p>
        </w:tc>
        <w:tc>
          <w:tcPr>
            <w:tcW w:w="29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F20C10" w14:textId="77777777" w:rsidR="00C41312" w:rsidRPr="00E96FE2" w:rsidRDefault="00C41312" w:rsidP="00C41312">
            <w:pPr>
              <w:pStyle w:val="P68B1DB1-Normal5"/>
              <w:spacing w:after="0" w:line="240" w:lineRule="auto"/>
              <w:jc w:val="center"/>
              <w:rPr>
                <w:lang w:val="en-GB"/>
              </w:rPr>
            </w:pPr>
            <w:r w:rsidRPr="00E96FE2">
              <w:rPr>
                <w:lang w:val="en-GB"/>
              </w:rPr>
              <w:t>X</w:t>
            </w:r>
          </w:p>
        </w:tc>
      </w:tr>
      <w:tr w:rsidR="00C41312" w:rsidRPr="00E96FE2" w14:paraId="2E91DF41" w14:textId="77777777" w:rsidTr="00C41312">
        <w:trPr>
          <w:jc w:val="center"/>
        </w:trPr>
        <w:tc>
          <w:tcPr>
            <w:tcW w:w="16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E5A7DC" w14:textId="77777777" w:rsidR="00C41312" w:rsidRPr="00E96FE2" w:rsidRDefault="00C41312" w:rsidP="00C41312">
            <w:pPr>
              <w:pStyle w:val="P68B1DB1-Normal5"/>
              <w:spacing w:after="0" w:line="240" w:lineRule="auto"/>
              <w:jc w:val="center"/>
              <w:rPr>
                <w:lang w:val="en-GB"/>
              </w:rPr>
            </w:pPr>
            <w:r w:rsidRPr="00E96FE2">
              <w:rPr>
                <w:lang w:val="en-GB"/>
              </w:rPr>
              <w:t>0230</w:t>
            </w:r>
          </w:p>
        </w:tc>
        <w:tc>
          <w:tcPr>
            <w:tcW w:w="62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65666E" w14:textId="3B028F84" w:rsidR="00C41312" w:rsidRPr="00E96FE2" w:rsidRDefault="00C41312" w:rsidP="00C41312">
            <w:pPr>
              <w:pStyle w:val="P68B1DB1-Normal4"/>
              <w:spacing w:after="0" w:line="240" w:lineRule="auto"/>
              <w:rPr>
                <w:lang w:val="en-GB"/>
              </w:rPr>
            </w:pPr>
            <w:r w:rsidRPr="00E96FE2">
              <w:rPr>
                <w:lang w:val="en-GB"/>
              </w:rPr>
              <w:t>Aggregation of systematic components of CVA risk</w:t>
            </w:r>
          </w:p>
        </w:tc>
        <w:tc>
          <w:tcPr>
            <w:tcW w:w="28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177D0D" w14:textId="77777777" w:rsidR="00C41312" w:rsidRPr="00E96FE2" w:rsidRDefault="00C41312" w:rsidP="00C41312">
            <w:pPr>
              <w:pStyle w:val="P68B1DB1-Normal5"/>
              <w:spacing w:after="0" w:line="240" w:lineRule="auto"/>
              <w:jc w:val="center"/>
              <w:rPr>
                <w:lang w:val="en-GB"/>
              </w:rPr>
            </w:pPr>
            <w:r w:rsidRPr="00E96FE2">
              <w:rPr>
                <w:lang w:val="en-GB"/>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253590" w14:textId="77777777" w:rsidR="00C41312" w:rsidRPr="00E96FE2" w:rsidRDefault="00C41312" w:rsidP="00C41312">
            <w:pPr>
              <w:pStyle w:val="P68B1DB1-Normal5"/>
              <w:spacing w:after="0" w:line="240" w:lineRule="auto"/>
              <w:jc w:val="center"/>
              <w:rPr>
                <w:lang w:val="en-GB"/>
              </w:rPr>
            </w:pPr>
            <w:r w:rsidRPr="00E96FE2">
              <w:rPr>
                <w:lang w:val="en-GB"/>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84A6FD" w14:textId="77777777" w:rsidR="00C41312" w:rsidRPr="00E96FE2" w:rsidRDefault="00C41312" w:rsidP="00C41312">
            <w:pPr>
              <w:pStyle w:val="P68B1DB1-Normal5"/>
              <w:spacing w:after="0" w:line="240" w:lineRule="auto"/>
              <w:jc w:val="center"/>
              <w:rPr>
                <w:lang w:val="en-GB"/>
              </w:rPr>
            </w:pPr>
            <w:r w:rsidRPr="00E96FE2">
              <w:rPr>
                <w:lang w:val="en-GB"/>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06EAEF" w14:textId="77777777" w:rsidR="00C41312" w:rsidRPr="00E96FE2" w:rsidRDefault="00C41312" w:rsidP="00C41312">
            <w:pPr>
              <w:pStyle w:val="P68B1DB1-Normal5"/>
              <w:spacing w:after="0" w:line="240" w:lineRule="auto"/>
              <w:jc w:val="center"/>
              <w:rPr>
                <w:lang w:val="en-GB"/>
              </w:rPr>
            </w:pPr>
            <w:r w:rsidRPr="00E96FE2">
              <w:rPr>
                <w:lang w:val="en-GB"/>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6FC76A" w14:textId="77777777" w:rsidR="00C41312" w:rsidRPr="00E96FE2" w:rsidRDefault="00C41312" w:rsidP="00C41312">
            <w:pPr>
              <w:pStyle w:val="P68B1DB1-Normal5"/>
              <w:spacing w:after="0" w:line="240" w:lineRule="auto"/>
              <w:jc w:val="center"/>
              <w:rPr>
                <w:lang w:val="en-GB"/>
              </w:rPr>
            </w:pPr>
            <w:r w:rsidRPr="00E96FE2">
              <w:rPr>
                <w:lang w:val="en-GB"/>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41F942" w14:textId="77777777" w:rsidR="00C41312" w:rsidRPr="00E96FE2" w:rsidRDefault="00C41312" w:rsidP="00C41312">
            <w:pPr>
              <w:pStyle w:val="P68B1DB1-Normal5"/>
              <w:spacing w:after="0" w:line="240" w:lineRule="auto"/>
              <w:jc w:val="center"/>
              <w:rPr>
                <w:lang w:val="en-GB"/>
              </w:rPr>
            </w:pPr>
            <w:r w:rsidRPr="00E96FE2">
              <w:rPr>
                <w:lang w:val="en-GB"/>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044B51" w14:textId="77777777" w:rsidR="00C41312" w:rsidRPr="00E96FE2" w:rsidRDefault="00C41312" w:rsidP="00C41312">
            <w:pPr>
              <w:pStyle w:val="P68B1DB1-Normal5"/>
              <w:spacing w:after="0" w:line="240" w:lineRule="auto"/>
              <w:jc w:val="center"/>
              <w:rPr>
                <w:lang w:val="en-GB"/>
              </w:rPr>
            </w:pPr>
            <w:r w:rsidRPr="00E96FE2">
              <w:rPr>
                <w:lang w:val="en-GB"/>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CA434F" w14:textId="77777777" w:rsidR="00C41312" w:rsidRPr="00E96FE2" w:rsidRDefault="00C41312" w:rsidP="00C41312">
            <w:pPr>
              <w:pStyle w:val="P68B1DB1-Normal5"/>
              <w:spacing w:after="0" w:line="240" w:lineRule="auto"/>
              <w:jc w:val="center"/>
              <w:rPr>
                <w:lang w:val="en-GB"/>
              </w:rPr>
            </w:pPr>
            <w:r w:rsidRPr="00E96FE2">
              <w:rPr>
                <w:lang w:val="en-GB"/>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850238" w14:textId="77777777" w:rsidR="00C41312" w:rsidRPr="00E96FE2" w:rsidRDefault="00C41312" w:rsidP="00C41312">
            <w:pPr>
              <w:pStyle w:val="P68B1DB1-Normal5"/>
              <w:spacing w:after="0" w:line="240" w:lineRule="auto"/>
              <w:jc w:val="center"/>
              <w:rPr>
                <w:lang w:val="en-GB"/>
              </w:rPr>
            </w:pPr>
            <w:r w:rsidRPr="00E96FE2">
              <w:rPr>
                <w:lang w:val="en-GB"/>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B2F3FD" w14:textId="77777777" w:rsidR="00C41312" w:rsidRPr="00E96FE2" w:rsidRDefault="00C41312" w:rsidP="00C41312">
            <w:pPr>
              <w:pStyle w:val="P68B1DB1-Normal5"/>
              <w:spacing w:after="0" w:line="240" w:lineRule="auto"/>
              <w:jc w:val="center"/>
              <w:rPr>
                <w:lang w:val="en-GB"/>
              </w:rPr>
            </w:pPr>
            <w:r w:rsidRPr="00E96FE2">
              <w:rPr>
                <w:lang w:val="en-GB"/>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46FBFD" w14:textId="77777777" w:rsidR="00C41312" w:rsidRPr="00E96FE2" w:rsidRDefault="00C41312" w:rsidP="00C41312">
            <w:pPr>
              <w:pStyle w:val="P68B1DB1-Normal5"/>
              <w:spacing w:after="0" w:line="240" w:lineRule="auto"/>
              <w:jc w:val="center"/>
              <w:rPr>
                <w:lang w:val="en-GB"/>
              </w:rPr>
            </w:pPr>
            <w:r w:rsidRPr="00E96FE2">
              <w:rPr>
                <w:lang w:val="en-GB"/>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3DF2E7" w14:textId="77777777" w:rsidR="00C41312" w:rsidRPr="00E96FE2" w:rsidRDefault="00C41312" w:rsidP="00C41312">
            <w:pPr>
              <w:pStyle w:val="P68B1DB1-Normal5"/>
              <w:spacing w:after="0" w:line="240" w:lineRule="auto"/>
              <w:jc w:val="center"/>
              <w:rPr>
                <w:lang w:val="en-GB"/>
              </w:rPr>
            </w:pPr>
            <w:r w:rsidRPr="00E96FE2">
              <w:rPr>
                <w:lang w:val="en-GB"/>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9C412B" w14:textId="77777777" w:rsidR="00C41312" w:rsidRPr="00E96FE2" w:rsidRDefault="00C41312" w:rsidP="00C41312">
            <w:pPr>
              <w:pStyle w:val="P68B1DB1-Normal5"/>
              <w:spacing w:after="0" w:line="240" w:lineRule="auto"/>
              <w:jc w:val="center"/>
              <w:rPr>
                <w:lang w:val="en-GB"/>
              </w:rPr>
            </w:pPr>
            <w:r w:rsidRPr="00E96FE2">
              <w:rPr>
                <w:lang w:val="en-GB"/>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7CB968" w14:textId="77777777" w:rsidR="00C41312" w:rsidRPr="00E96FE2" w:rsidRDefault="00C41312" w:rsidP="00C41312">
            <w:pPr>
              <w:pStyle w:val="P68B1DB1-Normal5"/>
              <w:spacing w:after="0" w:line="240" w:lineRule="auto"/>
              <w:jc w:val="center"/>
              <w:rPr>
                <w:lang w:val="en-GB"/>
              </w:rPr>
            </w:pPr>
            <w:r w:rsidRPr="00E96FE2">
              <w:rPr>
                <w:lang w:val="en-GB"/>
              </w:rPr>
              <w:t>X</w:t>
            </w:r>
          </w:p>
        </w:tc>
        <w:tc>
          <w:tcPr>
            <w:tcW w:w="23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E199C2" w14:textId="77777777" w:rsidR="00C41312" w:rsidRPr="00E96FE2" w:rsidRDefault="00C41312" w:rsidP="00C41312">
            <w:pPr>
              <w:pStyle w:val="P68B1DB1-Normal5"/>
              <w:spacing w:after="0" w:line="240" w:lineRule="auto"/>
              <w:jc w:val="center"/>
              <w:rPr>
                <w:lang w:val="en-GB"/>
              </w:rPr>
            </w:pPr>
            <w:r w:rsidRPr="00E96FE2">
              <w:rPr>
                <w:lang w:val="en-GB"/>
              </w:rPr>
              <w:t>X</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D48331" w14:textId="77777777" w:rsidR="00C41312" w:rsidRPr="00E96FE2" w:rsidRDefault="00C41312" w:rsidP="00C41312">
            <w:pPr>
              <w:pStyle w:val="P68B1DB1-Normal5"/>
              <w:spacing w:after="0" w:line="240" w:lineRule="auto"/>
              <w:jc w:val="center"/>
              <w:rPr>
                <w:lang w:val="en-GB"/>
              </w:rPr>
            </w:pPr>
            <w:r w:rsidRPr="00E96FE2">
              <w:rPr>
                <w:lang w:val="en-GB"/>
              </w:rPr>
              <w:t>X</w:t>
            </w:r>
          </w:p>
        </w:tc>
        <w:tc>
          <w:tcPr>
            <w:tcW w:w="32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B9AEDE" w14:textId="77777777" w:rsidR="00C41312" w:rsidRPr="00E96FE2" w:rsidRDefault="00C41312" w:rsidP="00C41312">
            <w:pPr>
              <w:pStyle w:val="P68B1DB1-Normal5"/>
              <w:spacing w:after="0" w:line="240" w:lineRule="auto"/>
              <w:jc w:val="center"/>
              <w:rPr>
                <w:lang w:val="en-GB"/>
              </w:rPr>
            </w:pPr>
            <w:r w:rsidRPr="00E96FE2">
              <w:rPr>
                <w:lang w:val="en-GB"/>
              </w:rPr>
              <w:t>X</w:t>
            </w:r>
          </w:p>
        </w:tc>
        <w:tc>
          <w:tcPr>
            <w:tcW w:w="29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7639BE" w14:textId="77777777" w:rsidR="00C41312" w:rsidRPr="00E96FE2" w:rsidRDefault="00C41312" w:rsidP="00C41312">
            <w:pPr>
              <w:pStyle w:val="P68B1DB1-Normal5"/>
              <w:spacing w:after="0" w:line="240" w:lineRule="auto"/>
              <w:jc w:val="center"/>
              <w:rPr>
                <w:lang w:val="en-GB"/>
              </w:rPr>
            </w:pPr>
            <w:r w:rsidRPr="00E96FE2">
              <w:rPr>
                <w:lang w:val="en-GB"/>
              </w:rPr>
              <w:t>X</w:t>
            </w:r>
          </w:p>
        </w:tc>
      </w:tr>
      <w:tr w:rsidR="00C41312" w:rsidRPr="00E96FE2" w14:paraId="4A6F6EC4" w14:textId="77777777" w:rsidTr="00C41312">
        <w:trPr>
          <w:jc w:val="center"/>
        </w:trPr>
        <w:tc>
          <w:tcPr>
            <w:tcW w:w="16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2E810E" w14:textId="77777777" w:rsidR="00C41312" w:rsidRPr="00E96FE2" w:rsidRDefault="00C41312" w:rsidP="00C41312">
            <w:pPr>
              <w:pStyle w:val="P68B1DB1-Normal5"/>
              <w:spacing w:after="0" w:line="240" w:lineRule="auto"/>
              <w:jc w:val="center"/>
              <w:rPr>
                <w:lang w:val="en-GB"/>
              </w:rPr>
            </w:pPr>
            <w:r w:rsidRPr="00E96FE2">
              <w:rPr>
                <w:lang w:val="en-GB"/>
              </w:rPr>
              <w:t>0240</w:t>
            </w:r>
          </w:p>
        </w:tc>
        <w:tc>
          <w:tcPr>
            <w:tcW w:w="62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19B1A7" w14:textId="7549CEA8" w:rsidR="00C41312" w:rsidRPr="00E96FE2" w:rsidRDefault="00C41312" w:rsidP="00C41312">
            <w:pPr>
              <w:pStyle w:val="P68B1DB1-Normal4"/>
              <w:spacing w:after="0" w:line="240" w:lineRule="auto"/>
              <w:rPr>
                <w:lang w:val="en-GB"/>
              </w:rPr>
            </w:pPr>
            <w:r w:rsidRPr="00E96FE2">
              <w:rPr>
                <w:lang w:val="en-GB"/>
              </w:rPr>
              <w:t xml:space="preserve">Aggregation of </w:t>
            </w:r>
            <w:proofErr w:type="spellStart"/>
            <w:r w:rsidR="00BC5D5B" w:rsidRPr="00E96FE2">
              <w:rPr>
                <w:lang w:val="en-GB"/>
              </w:rPr>
              <w:t>idosyncratic</w:t>
            </w:r>
            <w:proofErr w:type="spellEnd"/>
            <w:r w:rsidRPr="00E96FE2">
              <w:rPr>
                <w:lang w:val="en-GB"/>
              </w:rPr>
              <w:t xml:space="preserve"> </w:t>
            </w:r>
            <w:r w:rsidRPr="00E96FE2">
              <w:rPr>
                <w:lang w:val="en-GB"/>
              </w:rPr>
              <w:lastRenderedPageBreak/>
              <w:t>components of CVA risk</w:t>
            </w:r>
          </w:p>
        </w:tc>
        <w:tc>
          <w:tcPr>
            <w:tcW w:w="28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C13D05" w14:textId="77777777" w:rsidR="00C41312" w:rsidRPr="00E96FE2" w:rsidRDefault="00C41312" w:rsidP="00C41312">
            <w:pPr>
              <w:pStyle w:val="P68B1DB1-Normal5"/>
              <w:spacing w:after="0" w:line="240" w:lineRule="auto"/>
              <w:jc w:val="center"/>
              <w:rPr>
                <w:lang w:val="en-GB"/>
              </w:rPr>
            </w:pPr>
            <w:r w:rsidRPr="00E96FE2">
              <w:rPr>
                <w:lang w:val="en-GB"/>
              </w:rPr>
              <w:lastRenderedPageBreak/>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4EAB48" w14:textId="77777777" w:rsidR="00C41312" w:rsidRPr="00E96FE2" w:rsidRDefault="00C41312" w:rsidP="00C41312">
            <w:pPr>
              <w:pStyle w:val="P68B1DB1-Normal5"/>
              <w:spacing w:after="0" w:line="240" w:lineRule="auto"/>
              <w:jc w:val="center"/>
              <w:rPr>
                <w:lang w:val="en-GB"/>
              </w:rPr>
            </w:pPr>
            <w:r w:rsidRPr="00E96FE2">
              <w:rPr>
                <w:lang w:val="en-GB"/>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0DA10D" w14:textId="77777777" w:rsidR="00C41312" w:rsidRPr="00E96FE2" w:rsidRDefault="00C41312" w:rsidP="00C41312">
            <w:pPr>
              <w:pStyle w:val="P68B1DB1-Normal5"/>
              <w:spacing w:after="0" w:line="240" w:lineRule="auto"/>
              <w:jc w:val="center"/>
              <w:rPr>
                <w:lang w:val="en-GB"/>
              </w:rPr>
            </w:pPr>
            <w:r w:rsidRPr="00E96FE2">
              <w:rPr>
                <w:lang w:val="en-GB"/>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E85CE5" w14:textId="77777777" w:rsidR="00C41312" w:rsidRPr="00E96FE2" w:rsidRDefault="00C41312" w:rsidP="00C41312">
            <w:pPr>
              <w:pStyle w:val="P68B1DB1-Normal5"/>
              <w:spacing w:after="0" w:line="240" w:lineRule="auto"/>
              <w:jc w:val="center"/>
              <w:rPr>
                <w:lang w:val="en-GB"/>
              </w:rPr>
            </w:pPr>
            <w:r w:rsidRPr="00E96FE2">
              <w:rPr>
                <w:lang w:val="en-GB"/>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409802" w14:textId="77777777" w:rsidR="00C41312" w:rsidRPr="00E96FE2" w:rsidRDefault="00C41312" w:rsidP="00C41312">
            <w:pPr>
              <w:pStyle w:val="P68B1DB1-Normal5"/>
              <w:spacing w:after="0" w:line="240" w:lineRule="auto"/>
              <w:jc w:val="center"/>
              <w:rPr>
                <w:lang w:val="en-GB"/>
              </w:rPr>
            </w:pPr>
            <w:r w:rsidRPr="00E96FE2">
              <w:rPr>
                <w:lang w:val="en-GB"/>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143DE5" w14:textId="77777777" w:rsidR="00C41312" w:rsidRPr="00E96FE2" w:rsidRDefault="00C41312" w:rsidP="00C41312">
            <w:pPr>
              <w:pStyle w:val="P68B1DB1-Normal5"/>
              <w:spacing w:after="0" w:line="240" w:lineRule="auto"/>
              <w:jc w:val="center"/>
              <w:rPr>
                <w:lang w:val="en-GB"/>
              </w:rPr>
            </w:pPr>
            <w:r w:rsidRPr="00E96FE2">
              <w:rPr>
                <w:lang w:val="en-GB"/>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976ABB" w14:textId="77777777" w:rsidR="00C41312" w:rsidRPr="00E96FE2" w:rsidRDefault="00C41312" w:rsidP="00C41312">
            <w:pPr>
              <w:pStyle w:val="P68B1DB1-Normal5"/>
              <w:spacing w:after="0" w:line="240" w:lineRule="auto"/>
              <w:jc w:val="center"/>
              <w:rPr>
                <w:lang w:val="en-GB"/>
              </w:rPr>
            </w:pPr>
            <w:r w:rsidRPr="00E96FE2">
              <w:rPr>
                <w:lang w:val="en-GB"/>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E68165" w14:textId="77777777" w:rsidR="00C41312" w:rsidRPr="00E96FE2" w:rsidRDefault="00C41312" w:rsidP="00C41312">
            <w:pPr>
              <w:pStyle w:val="P68B1DB1-Normal5"/>
              <w:spacing w:after="0" w:line="240" w:lineRule="auto"/>
              <w:jc w:val="center"/>
              <w:rPr>
                <w:lang w:val="en-GB"/>
              </w:rPr>
            </w:pPr>
            <w:r w:rsidRPr="00E96FE2">
              <w:rPr>
                <w:lang w:val="en-GB"/>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FEC419" w14:textId="77777777" w:rsidR="00C41312" w:rsidRPr="00E96FE2" w:rsidRDefault="00C41312" w:rsidP="00C41312">
            <w:pPr>
              <w:pStyle w:val="P68B1DB1-Normal5"/>
              <w:spacing w:after="0" w:line="240" w:lineRule="auto"/>
              <w:jc w:val="center"/>
              <w:rPr>
                <w:lang w:val="en-GB"/>
              </w:rPr>
            </w:pPr>
            <w:r w:rsidRPr="00E96FE2">
              <w:rPr>
                <w:lang w:val="en-GB"/>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B5ED11" w14:textId="77777777" w:rsidR="00C41312" w:rsidRPr="00E96FE2" w:rsidRDefault="00C41312" w:rsidP="00C41312">
            <w:pPr>
              <w:pStyle w:val="P68B1DB1-Normal5"/>
              <w:spacing w:after="0" w:line="240" w:lineRule="auto"/>
              <w:jc w:val="center"/>
              <w:rPr>
                <w:lang w:val="en-GB"/>
              </w:rPr>
            </w:pPr>
            <w:r w:rsidRPr="00E96FE2">
              <w:rPr>
                <w:lang w:val="en-GB"/>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5473EC" w14:textId="77777777" w:rsidR="00C41312" w:rsidRPr="00E96FE2" w:rsidRDefault="00C41312" w:rsidP="00C41312">
            <w:pPr>
              <w:pStyle w:val="P68B1DB1-Normal5"/>
              <w:spacing w:after="0" w:line="240" w:lineRule="auto"/>
              <w:jc w:val="center"/>
              <w:rPr>
                <w:lang w:val="en-GB"/>
              </w:rPr>
            </w:pPr>
            <w:r w:rsidRPr="00E96FE2">
              <w:rPr>
                <w:lang w:val="en-GB"/>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F02143" w14:textId="77777777" w:rsidR="00C41312" w:rsidRPr="00E96FE2" w:rsidRDefault="00C41312" w:rsidP="00C41312">
            <w:pPr>
              <w:pStyle w:val="P68B1DB1-Normal5"/>
              <w:spacing w:after="0" w:line="240" w:lineRule="auto"/>
              <w:jc w:val="center"/>
              <w:rPr>
                <w:lang w:val="en-GB"/>
              </w:rPr>
            </w:pPr>
            <w:r w:rsidRPr="00E96FE2">
              <w:rPr>
                <w:lang w:val="en-GB"/>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390332" w14:textId="77777777" w:rsidR="00C41312" w:rsidRPr="00E96FE2" w:rsidRDefault="00C41312" w:rsidP="00C41312">
            <w:pPr>
              <w:pStyle w:val="P68B1DB1-Normal5"/>
              <w:spacing w:after="0" w:line="240" w:lineRule="auto"/>
              <w:jc w:val="center"/>
              <w:rPr>
                <w:lang w:val="en-GB"/>
              </w:rPr>
            </w:pPr>
            <w:r w:rsidRPr="00E96FE2">
              <w:rPr>
                <w:lang w:val="en-GB"/>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3C78BE" w14:textId="77777777" w:rsidR="00C41312" w:rsidRPr="00E96FE2" w:rsidRDefault="00C41312" w:rsidP="00C41312">
            <w:pPr>
              <w:pStyle w:val="P68B1DB1-Normal5"/>
              <w:spacing w:after="0" w:line="240" w:lineRule="auto"/>
              <w:jc w:val="center"/>
              <w:rPr>
                <w:lang w:val="en-GB"/>
              </w:rPr>
            </w:pPr>
            <w:r w:rsidRPr="00E96FE2">
              <w:rPr>
                <w:lang w:val="en-GB"/>
              </w:rPr>
              <w:t>X</w:t>
            </w:r>
          </w:p>
        </w:tc>
        <w:tc>
          <w:tcPr>
            <w:tcW w:w="23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F0FA39" w14:textId="77777777" w:rsidR="00C41312" w:rsidRPr="00E96FE2" w:rsidRDefault="00C41312" w:rsidP="00C41312">
            <w:pPr>
              <w:pStyle w:val="P68B1DB1-Normal5"/>
              <w:spacing w:after="0" w:line="240" w:lineRule="auto"/>
              <w:jc w:val="center"/>
              <w:rPr>
                <w:lang w:val="en-GB"/>
              </w:rPr>
            </w:pPr>
            <w:r w:rsidRPr="00E96FE2">
              <w:rPr>
                <w:lang w:val="en-GB"/>
              </w:rPr>
              <w:t>X</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BC3772" w14:textId="77777777" w:rsidR="00C41312" w:rsidRPr="00E96FE2" w:rsidRDefault="00C41312" w:rsidP="00C41312">
            <w:pPr>
              <w:pStyle w:val="P68B1DB1-Normal5"/>
              <w:spacing w:after="0" w:line="240" w:lineRule="auto"/>
              <w:jc w:val="center"/>
              <w:rPr>
                <w:lang w:val="en-GB"/>
              </w:rPr>
            </w:pPr>
            <w:r w:rsidRPr="00E96FE2">
              <w:rPr>
                <w:lang w:val="en-GB"/>
              </w:rPr>
              <w:t>X</w:t>
            </w:r>
          </w:p>
        </w:tc>
        <w:tc>
          <w:tcPr>
            <w:tcW w:w="32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A7E8FB" w14:textId="77777777" w:rsidR="00C41312" w:rsidRPr="00E96FE2" w:rsidRDefault="00C41312" w:rsidP="00C41312">
            <w:pPr>
              <w:pStyle w:val="P68B1DB1-Normal5"/>
              <w:spacing w:after="0" w:line="240" w:lineRule="auto"/>
              <w:jc w:val="center"/>
              <w:rPr>
                <w:lang w:val="en-GB"/>
              </w:rPr>
            </w:pPr>
            <w:r w:rsidRPr="00E96FE2">
              <w:rPr>
                <w:lang w:val="en-GB"/>
              </w:rPr>
              <w:t>X</w:t>
            </w:r>
          </w:p>
        </w:tc>
        <w:tc>
          <w:tcPr>
            <w:tcW w:w="29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A1B37D" w14:textId="77777777" w:rsidR="00C41312" w:rsidRPr="00E96FE2" w:rsidRDefault="00C41312" w:rsidP="00C41312">
            <w:pPr>
              <w:pStyle w:val="P68B1DB1-Normal5"/>
              <w:spacing w:after="0" w:line="240" w:lineRule="auto"/>
              <w:jc w:val="center"/>
              <w:rPr>
                <w:lang w:val="en-GB"/>
              </w:rPr>
            </w:pPr>
            <w:r w:rsidRPr="00E96FE2">
              <w:rPr>
                <w:lang w:val="en-GB"/>
              </w:rPr>
              <w:t>X</w:t>
            </w:r>
          </w:p>
        </w:tc>
      </w:tr>
    </w:tbl>
    <w:bookmarkEnd w:id="1"/>
    <w:p w14:paraId="2FF9436D" w14:textId="77777777" w:rsidR="00482A92" w:rsidRPr="00E96FE2" w:rsidRDefault="0087308D">
      <w:pPr>
        <w:pStyle w:val="P68B1DB1-Normal2"/>
        <w:spacing w:after="0" w:line="240" w:lineRule="auto"/>
        <w:ind w:firstLine="567"/>
        <w:jc w:val="both"/>
        <w:rPr>
          <w:lang w:val="en-GB"/>
        </w:rPr>
      </w:pPr>
      <w:r w:rsidRPr="00E96FE2">
        <w:rPr>
          <w:lang w:val="en-GB"/>
        </w:rPr>
        <w:t> </w:t>
      </w:r>
    </w:p>
    <w:p w14:paraId="0CB63A55" w14:textId="77777777" w:rsidR="00482A92" w:rsidRPr="00E96FE2" w:rsidRDefault="0087308D">
      <w:pPr>
        <w:pStyle w:val="P68B1DB1-Normal2"/>
        <w:spacing w:after="0" w:line="240" w:lineRule="auto"/>
        <w:jc w:val="center"/>
        <w:rPr>
          <w:lang w:val="en-GB"/>
        </w:rPr>
        <w:sectPr w:rsidR="00482A92" w:rsidRPr="00E96FE2" w:rsidSect="00583A4D">
          <w:pgSz w:w="16838" w:h="11906" w:orient="landscape"/>
          <w:pgMar w:top="1701" w:right="1134" w:bottom="851" w:left="1134" w:header="709" w:footer="709" w:gutter="0"/>
          <w:cols w:space="708"/>
          <w:docGrid w:linePitch="360"/>
        </w:sectPr>
      </w:pPr>
      <w:r w:rsidRPr="00E96FE2">
        <w:rPr>
          <w:lang w:val="en-GB"/>
        </w:rPr>
        <w:br w:type="page"/>
      </w:r>
    </w:p>
    <w:p w14:paraId="089C677F" w14:textId="023A7E70" w:rsidR="00482A92" w:rsidRPr="00E96FE2" w:rsidRDefault="00A839EE">
      <w:pPr>
        <w:pStyle w:val="P68B1DB1-Normal1"/>
        <w:spacing w:after="0" w:line="240" w:lineRule="auto"/>
        <w:jc w:val="center"/>
        <w:rPr>
          <w:lang w:val="en-GB"/>
        </w:rPr>
      </w:pPr>
      <w:r w:rsidRPr="00E96FE2">
        <w:rPr>
          <w:lang w:val="en-GB"/>
        </w:rPr>
        <w:lastRenderedPageBreak/>
        <w:t>Method of completing the report</w:t>
      </w:r>
    </w:p>
    <w:p w14:paraId="733B1DC5" w14:textId="77777777" w:rsidR="00482A92" w:rsidRPr="00E96FE2" w:rsidRDefault="0087308D">
      <w:pPr>
        <w:pStyle w:val="P68B1DB1-Normal1"/>
        <w:spacing w:after="0" w:line="240" w:lineRule="auto"/>
        <w:jc w:val="center"/>
        <w:rPr>
          <w:lang w:val="en-GB"/>
        </w:rPr>
      </w:pPr>
      <w:r w:rsidRPr="00E96FE2">
        <w:rPr>
          <w:lang w:val="en-GB"/>
        </w:rPr>
        <w:t>C 25.01 Credit valuation adjustment risk (CVA)</w:t>
      </w:r>
    </w:p>
    <w:p w14:paraId="3DF1F5F8" w14:textId="77777777" w:rsidR="00482A92" w:rsidRPr="00E96FE2" w:rsidRDefault="0087308D">
      <w:pPr>
        <w:pStyle w:val="P68B1DB1-Normal2"/>
        <w:spacing w:after="0" w:line="240" w:lineRule="auto"/>
        <w:ind w:firstLine="567"/>
        <w:jc w:val="both"/>
        <w:rPr>
          <w:lang w:val="en-GB"/>
        </w:rPr>
      </w:pPr>
      <w:r w:rsidRPr="00E96FE2">
        <w:rPr>
          <w:lang w:val="en-GB"/>
        </w:rPr>
        <w:t> </w:t>
      </w:r>
    </w:p>
    <w:p w14:paraId="0675F80D" w14:textId="77777777" w:rsidR="00482A92" w:rsidRPr="00E96FE2" w:rsidRDefault="0087308D">
      <w:pPr>
        <w:pStyle w:val="P68B1DB1-Normal2"/>
        <w:spacing w:after="0" w:line="240" w:lineRule="auto"/>
        <w:ind w:firstLine="567"/>
        <w:jc w:val="both"/>
        <w:rPr>
          <w:lang w:val="en-GB"/>
        </w:rPr>
      </w:pPr>
      <w:r w:rsidRPr="00E96FE2">
        <w:rPr>
          <w:lang w:val="en-GB"/>
        </w:rPr>
        <w:t>Instructions on specific positions</w:t>
      </w:r>
    </w:p>
    <w:p w14:paraId="76B9ACBD" w14:textId="77777777" w:rsidR="00482A92" w:rsidRPr="00E96FE2" w:rsidRDefault="0087308D">
      <w:pPr>
        <w:pStyle w:val="P68B1DB1-Normal2"/>
        <w:spacing w:after="0" w:line="240" w:lineRule="auto"/>
        <w:ind w:firstLine="567"/>
        <w:jc w:val="both"/>
        <w:rPr>
          <w:lang w:val="en-GB"/>
        </w:rPr>
      </w:pPr>
      <w:r w:rsidRPr="00E96FE2">
        <w:rPr>
          <w:lang w:val="en-GB"/>
        </w:rPr>
        <w:t> </w:t>
      </w:r>
    </w:p>
    <w:tbl>
      <w:tblPr>
        <w:tblW w:w="4500" w:type="pct"/>
        <w:jc w:val="center"/>
        <w:tblCellMar>
          <w:top w:w="15" w:type="dxa"/>
          <w:left w:w="15" w:type="dxa"/>
          <w:bottom w:w="15" w:type="dxa"/>
          <w:right w:w="15" w:type="dxa"/>
        </w:tblCellMar>
        <w:tblLook w:val="04A0" w:firstRow="1" w:lastRow="0" w:firstColumn="1" w:lastColumn="0" w:noHBand="0" w:noVBand="1"/>
      </w:tblPr>
      <w:tblGrid>
        <w:gridCol w:w="736"/>
        <w:gridCol w:w="6997"/>
        <w:gridCol w:w="672"/>
      </w:tblGrid>
      <w:tr w:rsidR="00482A92" w:rsidRPr="00E96FE2" w14:paraId="6BFCAB38" w14:textId="77777777">
        <w:trPr>
          <w:jc w:val="center"/>
        </w:trPr>
        <w:tc>
          <w:tcPr>
            <w:tcW w:w="0" w:type="auto"/>
            <w:gridSpan w:val="2"/>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4C24BA55" w14:textId="77777777" w:rsidR="00482A92" w:rsidRPr="00E96FE2" w:rsidRDefault="0087308D">
            <w:pPr>
              <w:pStyle w:val="P68B1DB1-Normal1"/>
              <w:spacing w:after="0" w:line="240" w:lineRule="auto"/>
              <w:jc w:val="center"/>
              <w:rPr>
                <w:lang w:val="en-GB"/>
              </w:rPr>
            </w:pPr>
            <w:r w:rsidRPr="00E96FE2">
              <w:rPr>
                <w:lang w:val="en-GB"/>
              </w:rPr>
              <w:t>Columns</w:t>
            </w:r>
          </w:p>
        </w:tc>
        <w:tc>
          <w:tcPr>
            <w:tcW w:w="400" w:type="pct"/>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380D2978" w14:textId="77777777" w:rsidR="00482A92" w:rsidRPr="00E96FE2" w:rsidRDefault="0087308D">
            <w:pPr>
              <w:pStyle w:val="P68B1DB1-Normal2"/>
              <w:spacing w:after="0" w:line="240" w:lineRule="auto"/>
              <w:rPr>
                <w:lang w:val="en-GB"/>
              </w:rPr>
            </w:pPr>
            <w:r w:rsidRPr="00E96FE2">
              <w:rPr>
                <w:lang w:val="en-GB"/>
              </w:rPr>
              <w:t> </w:t>
            </w:r>
          </w:p>
        </w:tc>
      </w:tr>
      <w:tr w:rsidR="00482A92" w:rsidRPr="00E96FE2" w14:paraId="12C6CE4E" w14:textId="77777777">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418040" w14:textId="77777777" w:rsidR="00482A92" w:rsidRPr="00E96FE2" w:rsidRDefault="0087308D">
            <w:pPr>
              <w:pStyle w:val="P68B1DB1-Normal2"/>
              <w:spacing w:after="0" w:line="240" w:lineRule="auto"/>
              <w:jc w:val="center"/>
              <w:rPr>
                <w:lang w:val="en-GB"/>
              </w:rPr>
            </w:pPr>
            <w:r w:rsidRPr="00E96FE2">
              <w:rPr>
                <w:lang w:val="en-GB"/>
              </w:rPr>
              <w:t>0010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E1E94D" w14:textId="5956BE45" w:rsidR="00482A92" w:rsidRPr="00E96FE2" w:rsidRDefault="00EE2C69">
            <w:pPr>
              <w:pStyle w:val="P68B1DB1-Normal2"/>
              <w:spacing w:after="0" w:line="240" w:lineRule="auto"/>
              <w:rPr>
                <w:lang w:val="en-GB"/>
              </w:rPr>
            </w:pPr>
            <w:r w:rsidRPr="00E96FE2">
              <w:rPr>
                <w:b/>
                <w:bCs/>
                <w:u w:val="single"/>
                <w:lang w:val="en-GB"/>
              </w:rPr>
              <w:t>CCR Exposure value</w:t>
            </w:r>
            <w:r w:rsidRPr="00E96FE2">
              <w:rPr>
                <w:b/>
                <w:bCs/>
                <w:u w:val="single"/>
                <w:lang w:val="en-GB"/>
              </w:rPr>
              <w:br/>
            </w:r>
            <w:r w:rsidRPr="00E96FE2">
              <w:rPr>
                <w:lang w:val="en-GB"/>
              </w:rPr>
              <w:t>The value of CCR exposures calculated in accordance with the methods set out in Regulation No 112/2018 on credit risk mitigation techniques of banks and Regulation No 220/2025 on the treatment of counterparty credit risk for banks.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BFDE7B" w14:textId="77777777" w:rsidR="00482A92" w:rsidRPr="00E96FE2" w:rsidRDefault="00482A92">
            <w:pPr>
              <w:spacing w:after="0" w:line="240" w:lineRule="auto"/>
              <w:rPr>
                <w:rFonts w:ascii="Times New Roman" w:eastAsia="Times New Roman" w:hAnsi="Times New Roman" w:cs="Times New Roman"/>
                <w:kern w:val="0"/>
                <w:sz w:val="24"/>
                <w:szCs w:val="24"/>
                <w:lang w:val="en-GB"/>
                <w14:ligatures w14:val="none"/>
              </w:rPr>
            </w:pPr>
          </w:p>
        </w:tc>
      </w:tr>
      <w:tr w:rsidR="00482A92" w:rsidRPr="00E96FE2" w14:paraId="004E134E" w14:textId="77777777">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E553F6" w14:textId="77777777" w:rsidR="00482A92" w:rsidRPr="00E96FE2" w:rsidRDefault="0087308D">
            <w:pPr>
              <w:pStyle w:val="P68B1DB1-Normal2"/>
              <w:spacing w:after="0" w:line="240" w:lineRule="auto"/>
              <w:jc w:val="center"/>
              <w:rPr>
                <w:lang w:val="en-GB"/>
              </w:rPr>
            </w:pPr>
            <w:r w:rsidRPr="00E96FE2">
              <w:rPr>
                <w:lang w:val="en-GB"/>
              </w:rPr>
              <w:t>0020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D2E519" w14:textId="3C532364" w:rsidR="00482A92" w:rsidRPr="00E96FE2" w:rsidRDefault="0087308D">
            <w:pPr>
              <w:pStyle w:val="P68B1DB1-Normal2"/>
              <w:spacing w:after="0" w:line="240" w:lineRule="auto"/>
              <w:rPr>
                <w:lang w:val="en-GB"/>
              </w:rPr>
            </w:pPr>
            <w:r w:rsidRPr="00E96FE2">
              <w:rPr>
                <w:b/>
                <w:u w:val="single"/>
                <w:lang w:val="en-GB"/>
              </w:rPr>
              <w:t xml:space="preserve">Own funds requirements for </w:t>
            </w:r>
            <w:r w:rsidR="00EE2C69" w:rsidRPr="00E96FE2">
              <w:rPr>
                <w:b/>
                <w:u w:val="single"/>
                <w:lang w:val="en-GB"/>
              </w:rPr>
              <w:t>CCR</w:t>
            </w:r>
            <w:r w:rsidRPr="00E96FE2">
              <w:rPr>
                <w:lang w:val="en-GB"/>
              </w:rPr>
              <w:br/>
              <w:t xml:space="preserve">Own funds requirements for </w:t>
            </w:r>
            <w:r w:rsidR="00EE2C69" w:rsidRPr="00E96FE2">
              <w:rPr>
                <w:lang w:val="en-GB"/>
              </w:rPr>
              <w:t>CCR</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ABDD1A" w14:textId="77777777" w:rsidR="00482A92" w:rsidRPr="00E96FE2" w:rsidRDefault="00482A92">
            <w:pPr>
              <w:spacing w:after="0" w:line="240" w:lineRule="auto"/>
              <w:rPr>
                <w:rFonts w:ascii="Times New Roman" w:eastAsia="Times New Roman" w:hAnsi="Times New Roman" w:cs="Times New Roman"/>
                <w:kern w:val="0"/>
                <w:sz w:val="24"/>
                <w:szCs w:val="24"/>
                <w:lang w:val="en-GB"/>
                <w14:ligatures w14:val="none"/>
              </w:rPr>
            </w:pPr>
          </w:p>
        </w:tc>
      </w:tr>
      <w:tr w:rsidR="00482A92" w:rsidRPr="00E96FE2" w14:paraId="221AA41D" w14:textId="77777777">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473754" w14:textId="77777777" w:rsidR="00482A92" w:rsidRPr="00E96FE2" w:rsidRDefault="0087308D">
            <w:pPr>
              <w:pStyle w:val="P68B1DB1-Normal2"/>
              <w:spacing w:after="0" w:line="240" w:lineRule="auto"/>
              <w:jc w:val="center"/>
              <w:rPr>
                <w:lang w:val="en-GB"/>
              </w:rPr>
            </w:pPr>
            <w:r w:rsidRPr="00E96FE2">
              <w:rPr>
                <w:lang w:val="en-GB"/>
              </w:rPr>
              <w:t>0030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2280DD" w14:textId="77777777" w:rsidR="00482A92" w:rsidRPr="00E96FE2" w:rsidRDefault="0087308D">
            <w:pPr>
              <w:pStyle w:val="P68B1DB1-Normal2"/>
              <w:spacing w:after="0" w:line="240" w:lineRule="auto"/>
              <w:rPr>
                <w:lang w:val="en-GB"/>
              </w:rPr>
            </w:pPr>
            <w:r w:rsidRPr="00E96FE2">
              <w:rPr>
                <w:b/>
                <w:u w:val="single"/>
                <w:lang w:val="en-GB"/>
              </w:rPr>
              <w:t>Notional amount</w:t>
            </w:r>
            <w:r w:rsidRPr="00E96FE2">
              <w:rPr>
                <w:lang w:val="en-GB"/>
              </w:rPr>
              <w:br/>
              <w:t>The sum of notional amounts for derivatives before any netting and without adjustments in accordance with the provisions of Regulation No 220/2025 on the treatment of counterparty credit risk for banks.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B65D00" w14:textId="77777777" w:rsidR="00482A92" w:rsidRPr="00E96FE2" w:rsidRDefault="00482A92">
            <w:pPr>
              <w:spacing w:after="0" w:line="240" w:lineRule="auto"/>
              <w:rPr>
                <w:rFonts w:ascii="Times New Roman" w:eastAsia="Times New Roman" w:hAnsi="Times New Roman" w:cs="Times New Roman"/>
                <w:kern w:val="0"/>
                <w:sz w:val="24"/>
                <w:szCs w:val="24"/>
                <w:lang w:val="en-GB"/>
                <w14:ligatures w14:val="none"/>
              </w:rPr>
            </w:pPr>
          </w:p>
        </w:tc>
      </w:tr>
      <w:tr w:rsidR="00482A92" w:rsidRPr="00E96FE2" w14:paraId="0EABCE3E" w14:textId="77777777">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16C193" w14:textId="77777777" w:rsidR="00482A92" w:rsidRPr="00E96FE2" w:rsidRDefault="0087308D">
            <w:pPr>
              <w:pStyle w:val="P68B1DB1-Normal2"/>
              <w:spacing w:after="0" w:line="240" w:lineRule="auto"/>
              <w:jc w:val="center"/>
              <w:rPr>
                <w:lang w:val="en-GB"/>
              </w:rPr>
            </w:pPr>
            <w:r w:rsidRPr="00E96FE2">
              <w:rPr>
                <w:lang w:val="en-GB"/>
              </w:rPr>
              <w:t>0040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0D2AD3" w14:textId="78D0222E" w:rsidR="00482A92" w:rsidRPr="00E96FE2" w:rsidRDefault="00EE2C69">
            <w:pPr>
              <w:pStyle w:val="P68B1DB1-Normal2"/>
              <w:spacing w:after="0" w:line="240" w:lineRule="auto"/>
              <w:rPr>
                <w:lang w:val="en-GB"/>
              </w:rPr>
            </w:pPr>
            <w:r w:rsidRPr="00E96FE2">
              <w:rPr>
                <w:b/>
                <w:u w:val="single"/>
                <w:lang w:val="en-GB"/>
              </w:rPr>
              <w:t>Incurred CVA</w:t>
            </w:r>
            <w:r w:rsidRPr="00E96FE2">
              <w:rPr>
                <w:lang w:val="en-GB"/>
              </w:rPr>
              <w:br/>
              <w:t>Accounting provisions due to decreased creditworthiness of counterparties for derivatives.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30B565" w14:textId="77777777" w:rsidR="00482A92" w:rsidRPr="00E96FE2" w:rsidRDefault="00482A92">
            <w:pPr>
              <w:spacing w:after="0" w:line="240" w:lineRule="auto"/>
              <w:rPr>
                <w:rFonts w:ascii="Times New Roman" w:eastAsia="Times New Roman" w:hAnsi="Times New Roman" w:cs="Times New Roman"/>
                <w:kern w:val="0"/>
                <w:sz w:val="24"/>
                <w:szCs w:val="24"/>
                <w:lang w:val="en-GB"/>
                <w14:ligatures w14:val="none"/>
              </w:rPr>
            </w:pPr>
          </w:p>
        </w:tc>
      </w:tr>
      <w:tr w:rsidR="00482A92" w:rsidRPr="00E96FE2" w14:paraId="2EE75E04" w14:textId="77777777">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13DF3C" w14:textId="77777777" w:rsidR="00482A92" w:rsidRPr="00E96FE2" w:rsidRDefault="0087308D">
            <w:pPr>
              <w:pStyle w:val="P68B1DB1-Normal2"/>
              <w:spacing w:after="0" w:line="240" w:lineRule="auto"/>
              <w:jc w:val="center"/>
              <w:rPr>
                <w:lang w:val="en-GB"/>
              </w:rPr>
            </w:pPr>
            <w:r w:rsidRPr="00E96FE2">
              <w:rPr>
                <w:lang w:val="en-GB"/>
              </w:rPr>
              <w:t>0050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680246" w14:textId="1BF3612C" w:rsidR="00482A92" w:rsidRPr="00E96FE2" w:rsidRDefault="0087308D">
            <w:pPr>
              <w:pStyle w:val="P68B1DB1-Normal2"/>
              <w:spacing w:after="0" w:line="240" w:lineRule="auto"/>
              <w:rPr>
                <w:lang w:val="en-GB"/>
              </w:rPr>
            </w:pPr>
            <w:r w:rsidRPr="00E96FE2">
              <w:rPr>
                <w:b/>
                <w:u w:val="single"/>
                <w:lang w:val="en-GB"/>
              </w:rPr>
              <w:t>Simplified treatment for derivative positions</w:t>
            </w:r>
            <w:r w:rsidR="00EE2C69" w:rsidRPr="00E96FE2">
              <w:rPr>
                <w:b/>
                <w:u w:val="single"/>
                <w:lang w:val="en-GB"/>
              </w:rPr>
              <w:t xml:space="preserve"> of CIU</w:t>
            </w:r>
            <w:r w:rsidRPr="00E96FE2">
              <w:rPr>
                <w:lang w:val="en-GB"/>
              </w:rPr>
              <w:br/>
              <w:t xml:space="preserve">The own funds requirements for CVA calculated in accordance with the simplified treatment for derivative positions of CIUs defined in Regulation No 111/2018 on the treatment of </w:t>
            </w:r>
            <w:r w:rsidR="00EE2C69" w:rsidRPr="00E96FE2">
              <w:rPr>
                <w:lang w:val="en-GB"/>
              </w:rPr>
              <w:t xml:space="preserve">banks’ </w:t>
            </w:r>
            <w:r w:rsidRPr="00E96FE2">
              <w:rPr>
                <w:lang w:val="en-GB"/>
              </w:rPr>
              <w:t xml:space="preserve">credit risk </w:t>
            </w:r>
            <w:r w:rsidR="00EE2C69" w:rsidRPr="00E96FE2">
              <w:rPr>
                <w:lang w:val="en-GB"/>
              </w:rPr>
              <w:t>using</w:t>
            </w:r>
            <w:r w:rsidRPr="00E96FE2">
              <w:rPr>
                <w:lang w:val="en-GB"/>
              </w:rPr>
              <w:t xml:space="preserve"> </w:t>
            </w:r>
            <w:r w:rsidR="00EE2C69" w:rsidRPr="00E96FE2">
              <w:rPr>
                <w:lang w:val="en-GB"/>
              </w:rPr>
              <w:t>s</w:t>
            </w:r>
            <w:r w:rsidRPr="00E96FE2">
              <w:rPr>
                <w:lang w:val="en-GB"/>
              </w:rPr>
              <w:t xml:space="preserve">tandardised </w:t>
            </w:r>
            <w:r w:rsidR="00EE2C69" w:rsidRPr="00E96FE2">
              <w:rPr>
                <w:lang w:val="en-GB"/>
              </w:rPr>
              <w:t>a</w:t>
            </w:r>
            <w:r w:rsidRPr="00E96FE2">
              <w:rPr>
                <w:lang w:val="en-GB"/>
              </w:rPr>
              <w:t xml:space="preserve">pproach and Regulation No 114/2018 on the treatment of </w:t>
            </w:r>
            <w:r w:rsidR="00EE2C69" w:rsidRPr="00E96FE2">
              <w:rPr>
                <w:lang w:val="en-GB"/>
              </w:rPr>
              <w:t xml:space="preserve">the </w:t>
            </w:r>
            <w:r w:rsidRPr="00E96FE2">
              <w:rPr>
                <w:lang w:val="en-GB"/>
              </w:rPr>
              <w:t xml:space="preserve">market risk </w:t>
            </w:r>
            <w:r w:rsidR="00EE2C69" w:rsidRPr="00E96FE2">
              <w:rPr>
                <w:lang w:val="en-GB"/>
              </w:rPr>
              <w:t>according to</w:t>
            </w:r>
            <w:r w:rsidRPr="00E96FE2">
              <w:rPr>
                <w:lang w:val="en-GB"/>
              </w:rPr>
              <w:t xml:space="preserve"> the </w:t>
            </w:r>
            <w:r w:rsidR="00EE2C69" w:rsidRPr="00E96FE2">
              <w:rPr>
                <w:lang w:val="en-GB"/>
              </w:rPr>
              <w:t>s</w:t>
            </w:r>
            <w:r w:rsidRPr="00E96FE2">
              <w:rPr>
                <w:lang w:val="en-GB"/>
              </w:rPr>
              <w:t xml:space="preserve">tandardised </w:t>
            </w:r>
            <w:r w:rsidR="00EE2C69" w:rsidRPr="00E96FE2">
              <w:rPr>
                <w:lang w:val="en-GB"/>
              </w:rPr>
              <w:t>a</w:t>
            </w:r>
            <w:r w:rsidRPr="00E96FE2">
              <w:rPr>
                <w:lang w:val="en-GB"/>
              </w:rPr>
              <w:t>pproach.</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2C0C79" w14:textId="77777777" w:rsidR="00482A92" w:rsidRPr="00E96FE2" w:rsidRDefault="00482A92">
            <w:pPr>
              <w:spacing w:after="0" w:line="240" w:lineRule="auto"/>
              <w:rPr>
                <w:rFonts w:ascii="Times New Roman" w:eastAsia="Times New Roman" w:hAnsi="Times New Roman" w:cs="Times New Roman"/>
                <w:kern w:val="0"/>
                <w:sz w:val="24"/>
                <w:szCs w:val="24"/>
                <w:lang w:val="en-GB"/>
                <w14:ligatures w14:val="none"/>
              </w:rPr>
            </w:pPr>
          </w:p>
        </w:tc>
      </w:tr>
      <w:tr w:rsidR="00482A92" w:rsidRPr="00E96FE2" w14:paraId="252BE3E0" w14:textId="77777777">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0E940B" w14:textId="77777777" w:rsidR="00482A92" w:rsidRPr="00E96FE2" w:rsidRDefault="0087308D">
            <w:pPr>
              <w:pStyle w:val="P68B1DB1-Normal2"/>
              <w:spacing w:after="0" w:line="240" w:lineRule="auto"/>
              <w:jc w:val="center"/>
              <w:rPr>
                <w:lang w:val="en-GB"/>
              </w:rPr>
            </w:pPr>
            <w:r w:rsidRPr="00E96FE2">
              <w:rPr>
                <w:lang w:val="en-GB"/>
              </w:rPr>
              <w:t>0060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526CF9" w14:textId="77777777" w:rsidR="00482A92" w:rsidRPr="00E96FE2" w:rsidRDefault="0087308D">
            <w:pPr>
              <w:pStyle w:val="P68B1DB1-Normal2"/>
              <w:spacing w:after="0" w:line="240" w:lineRule="auto"/>
              <w:rPr>
                <w:lang w:val="en-GB"/>
              </w:rPr>
            </w:pPr>
            <w:r w:rsidRPr="00E96FE2">
              <w:rPr>
                <w:b/>
                <w:u w:val="single"/>
                <w:lang w:val="en-GB"/>
              </w:rPr>
              <w:t>Simplified approach</w:t>
            </w:r>
            <w:r w:rsidRPr="00E96FE2">
              <w:rPr>
                <w:lang w:val="en-GB"/>
              </w:rPr>
              <w:br/>
              <w:t>Own funds requirements for transactions subject to the simplified approach set out in paragraphs 116 to 118 of the Regulation on the treatment of credit valuation adjustment risk for banks.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2B5369" w14:textId="77777777" w:rsidR="00482A92" w:rsidRPr="00E96FE2" w:rsidRDefault="00482A92">
            <w:pPr>
              <w:spacing w:after="0" w:line="240" w:lineRule="auto"/>
              <w:rPr>
                <w:rFonts w:ascii="Times New Roman" w:eastAsia="Times New Roman" w:hAnsi="Times New Roman" w:cs="Times New Roman"/>
                <w:kern w:val="0"/>
                <w:sz w:val="24"/>
                <w:szCs w:val="24"/>
                <w:lang w:val="en-GB"/>
                <w14:ligatures w14:val="none"/>
              </w:rPr>
            </w:pPr>
          </w:p>
        </w:tc>
      </w:tr>
      <w:tr w:rsidR="00482A92" w:rsidRPr="00E96FE2" w14:paraId="46403D59" w14:textId="77777777">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D1BE40" w14:textId="77777777" w:rsidR="00482A92" w:rsidRPr="00E96FE2" w:rsidRDefault="0087308D">
            <w:pPr>
              <w:pStyle w:val="P68B1DB1-Normal2"/>
              <w:spacing w:after="0" w:line="240" w:lineRule="auto"/>
              <w:jc w:val="center"/>
              <w:rPr>
                <w:lang w:val="en-GB"/>
              </w:rPr>
            </w:pPr>
            <w:r w:rsidRPr="00E96FE2">
              <w:rPr>
                <w:lang w:val="en-GB"/>
              </w:rPr>
              <w:t>0070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7C67BA" w14:textId="73944D6B" w:rsidR="00482A92" w:rsidRPr="00E96FE2" w:rsidRDefault="00E96FE2">
            <w:pPr>
              <w:pStyle w:val="P68B1DB1-Normal2"/>
              <w:spacing w:after="0" w:line="240" w:lineRule="auto"/>
              <w:rPr>
                <w:lang w:val="en-GB"/>
              </w:rPr>
            </w:pPr>
            <w:r w:rsidRPr="00E96FE2">
              <w:rPr>
                <w:b/>
                <w:u w:val="single"/>
                <w:lang w:val="en-GB"/>
              </w:rPr>
              <w:t>Reduced BA-CVA approach (Basic approach for reduced CVA)</w:t>
            </w:r>
            <w:r w:rsidRPr="00E96FE2">
              <w:rPr>
                <w:lang w:val="en-GB"/>
              </w:rPr>
              <w:br/>
              <w:t>Own funds requirements for CVA risk, calculated in accordance with paragraph 115 of the Regulation on the treatment of credit valuation adjustment risk for banks, for the bank that meets the condition set out in paragraph 113.2. of the Regulation on the treatment of credit valuation adjustment risk for banks.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A4398A" w14:textId="77777777" w:rsidR="00482A92" w:rsidRPr="00E96FE2" w:rsidRDefault="00482A92">
            <w:pPr>
              <w:spacing w:after="0" w:line="240" w:lineRule="auto"/>
              <w:rPr>
                <w:rFonts w:ascii="Times New Roman" w:eastAsia="Times New Roman" w:hAnsi="Times New Roman" w:cs="Times New Roman"/>
                <w:kern w:val="0"/>
                <w:sz w:val="24"/>
                <w:szCs w:val="24"/>
                <w:lang w:val="en-GB"/>
                <w14:ligatures w14:val="none"/>
              </w:rPr>
            </w:pPr>
          </w:p>
        </w:tc>
      </w:tr>
      <w:tr w:rsidR="00482A92" w:rsidRPr="00E96FE2" w14:paraId="681279E7" w14:textId="77777777">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7E4D7C" w14:textId="77777777" w:rsidR="00482A92" w:rsidRPr="00E96FE2" w:rsidRDefault="0087308D">
            <w:pPr>
              <w:pStyle w:val="P68B1DB1-Normal2"/>
              <w:spacing w:after="0" w:line="240" w:lineRule="auto"/>
              <w:jc w:val="center"/>
              <w:rPr>
                <w:lang w:val="en-GB"/>
              </w:rPr>
            </w:pPr>
            <w:r w:rsidRPr="00E96FE2">
              <w:rPr>
                <w:lang w:val="en-GB"/>
              </w:rPr>
              <w:t>0080-0110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6F52D4" w14:textId="504993DF" w:rsidR="00482A92" w:rsidRPr="00E96FE2" w:rsidRDefault="0087308D">
            <w:pPr>
              <w:pStyle w:val="P68B1DB1-Normal2"/>
              <w:spacing w:after="0" w:line="240" w:lineRule="auto"/>
              <w:rPr>
                <w:lang w:val="en-GB"/>
              </w:rPr>
            </w:pPr>
            <w:r w:rsidRPr="00E96FE2">
              <w:rPr>
                <w:b/>
                <w:u w:val="single"/>
                <w:lang w:val="en-GB"/>
              </w:rPr>
              <w:t>Full BA-CVA approach (</w:t>
            </w:r>
            <w:r w:rsidR="00E96FE2" w:rsidRPr="00E96FE2">
              <w:rPr>
                <w:b/>
                <w:u w:val="single"/>
                <w:lang w:val="en-GB"/>
              </w:rPr>
              <w:t>Basic</w:t>
            </w:r>
            <w:r w:rsidRPr="00E96FE2">
              <w:rPr>
                <w:b/>
                <w:u w:val="single"/>
                <w:lang w:val="en-GB"/>
              </w:rPr>
              <w:t xml:space="preserve"> </w:t>
            </w:r>
            <w:r w:rsidR="00E96FE2" w:rsidRPr="00E96FE2">
              <w:rPr>
                <w:b/>
                <w:u w:val="single"/>
                <w:lang w:val="en-GB"/>
              </w:rPr>
              <w:t>a</w:t>
            </w:r>
            <w:r w:rsidRPr="00E96FE2">
              <w:rPr>
                <w:b/>
                <w:u w:val="single"/>
                <w:lang w:val="en-GB"/>
              </w:rPr>
              <w:t xml:space="preserve">pproach for </w:t>
            </w:r>
            <w:r w:rsidR="00E96FE2" w:rsidRPr="00E96FE2">
              <w:rPr>
                <w:b/>
                <w:u w:val="single"/>
                <w:lang w:val="en-GB"/>
              </w:rPr>
              <w:t>f</w:t>
            </w:r>
            <w:r w:rsidRPr="00E96FE2">
              <w:rPr>
                <w:b/>
                <w:u w:val="single"/>
                <w:lang w:val="en-GB"/>
              </w:rPr>
              <w:t>ull CVA)</w:t>
            </w:r>
            <w:r w:rsidRPr="00E96FE2">
              <w:rPr>
                <w:lang w:val="en-GB"/>
              </w:rPr>
              <w:br/>
              <w:t xml:space="preserve">Own funds requirements for CVA risk, calculated in accordance with paragraph 114 of the Regulation on the treatment of credit valuation adjustment risk for banks, for the bank that meets the condition set out in </w:t>
            </w:r>
            <w:r w:rsidR="00E96FE2" w:rsidRPr="00E96FE2">
              <w:rPr>
                <w:lang w:val="en-GB"/>
              </w:rPr>
              <w:t>sub</w:t>
            </w:r>
            <w:r w:rsidR="004C5199">
              <w:rPr>
                <w:lang w:val="en-GB"/>
              </w:rPr>
              <w:t>-</w:t>
            </w:r>
            <w:r w:rsidRPr="00E96FE2">
              <w:rPr>
                <w:lang w:val="en-GB"/>
              </w:rPr>
              <w:t>paragraph 113.1. of the Regulation on the treatment of credit valuation adjustment risk for banks.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C9857A" w14:textId="77777777" w:rsidR="00482A92" w:rsidRPr="00E96FE2" w:rsidRDefault="00482A92">
            <w:pPr>
              <w:spacing w:after="0" w:line="240" w:lineRule="auto"/>
              <w:rPr>
                <w:rFonts w:ascii="Times New Roman" w:eastAsia="Times New Roman" w:hAnsi="Times New Roman" w:cs="Times New Roman"/>
                <w:kern w:val="0"/>
                <w:sz w:val="24"/>
                <w:szCs w:val="24"/>
                <w:lang w:val="en-GB"/>
                <w14:ligatures w14:val="none"/>
              </w:rPr>
            </w:pPr>
          </w:p>
        </w:tc>
      </w:tr>
      <w:tr w:rsidR="00482A92" w:rsidRPr="00E96FE2" w14:paraId="29E58962" w14:textId="77777777">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DB71EE" w14:textId="77777777" w:rsidR="00482A92" w:rsidRPr="00E96FE2" w:rsidRDefault="0087308D">
            <w:pPr>
              <w:pStyle w:val="P68B1DB1-Normal2"/>
              <w:spacing w:after="0" w:line="240" w:lineRule="auto"/>
              <w:jc w:val="center"/>
              <w:rPr>
                <w:lang w:val="en-GB"/>
              </w:rPr>
            </w:pPr>
            <w:r w:rsidRPr="00E96FE2">
              <w:rPr>
                <w:lang w:val="en-GB"/>
              </w:rPr>
              <w:t>0080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AE773A" w14:textId="14391156" w:rsidR="00482A92" w:rsidRPr="00E96FE2" w:rsidRDefault="00E96FE2">
            <w:pPr>
              <w:pStyle w:val="P68B1DB1-Normal2"/>
              <w:spacing w:after="0" w:line="240" w:lineRule="auto"/>
              <w:rPr>
                <w:lang w:val="en-GB"/>
              </w:rPr>
            </w:pPr>
            <w:r w:rsidRPr="00E96FE2">
              <w:rPr>
                <w:b/>
                <w:u w:val="single"/>
                <w:lang w:val="en-GB"/>
              </w:rPr>
              <w:t>Notional of CVA hedges</w:t>
            </w:r>
            <w:r w:rsidRPr="00E96FE2">
              <w:rPr>
                <w:lang w:val="en-GB"/>
              </w:rPr>
              <w:br/>
              <w:t>Notional of eligible CVA hedges (gross amounts) recognised in accordance with paragraphs 119-124 of the Regulation on the treatment of credit valuation adjustment risk for banks.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20B5A6" w14:textId="77777777" w:rsidR="00482A92" w:rsidRPr="00E96FE2" w:rsidRDefault="00482A92">
            <w:pPr>
              <w:spacing w:after="0" w:line="240" w:lineRule="auto"/>
              <w:rPr>
                <w:rFonts w:ascii="Times New Roman" w:eastAsia="Times New Roman" w:hAnsi="Times New Roman" w:cs="Times New Roman"/>
                <w:kern w:val="0"/>
                <w:sz w:val="24"/>
                <w:szCs w:val="24"/>
                <w:lang w:val="en-GB"/>
                <w14:ligatures w14:val="none"/>
              </w:rPr>
            </w:pPr>
          </w:p>
        </w:tc>
      </w:tr>
      <w:tr w:rsidR="00482A92" w:rsidRPr="00E96FE2" w14:paraId="03B99305" w14:textId="77777777">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D4338A" w14:textId="77777777" w:rsidR="00482A92" w:rsidRPr="00E96FE2" w:rsidRDefault="0087308D">
            <w:pPr>
              <w:pStyle w:val="P68B1DB1-Normal2"/>
              <w:spacing w:after="0" w:line="240" w:lineRule="auto"/>
              <w:jc w:val="center"/>
              <w:rPr>
                <w:lang w:val="en-GB"/>
              </w:rPr>
            </w:pPr>
            <w:r w:rsidRPr="00E96FE2">
              <w:rPr>
                <w:lang w:val="en-GB"/>
              </w:rPr>
              <w:t>0090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CA2527" w14:textId="31BAAF26" w:rsidR="00482A92" w:rsidRPr="00E96FE2" w:rsidRDefault="0087308D">
            <w:pPr>
              <w:pStyle w:val="P68B1DB1-Normal2"/>
              <w:spacing w:after="0" w:line="240" w:lineRule="auto"/>
              <w:rPr>
                <w:lang w:val="en-GB"/>
              </w:rPr>
            </w:pPr>
            <w:r w:rsidRPr="00E96FE2">
              <w:rPr>
                <w:b/>
                <w:u w:val="single"/>
                <w:lang w:val="en-GB"/>
              </w:rPr>
              <w:t>BA-</w:t>
            </w:r>
            <w:proofErr w:type="spellStart"/>
            <w:r w:rsidRPr="00E96FE2">
              <w:rPr>
                <w:b/>
                <w:u w:val="single"/>
                <w:lang w:val="en-GB"/>
              </w:rPr>
              <w:t>CVA</w:t>
            </w:r>
            <w:r w:rsidRPr="00E96FE2">
              <w:rPr>
                <w:b/>
                <w:u w:val="single"/>
                <w:vertAlign w:val="superscript"/>
                <w:lang w:val="en-GB"/>
              </w:rPr>
              <w:t>csr</w:t>
            </w:r>
            <w:proofErr w:type="spellEnd"/>
            <w:r w:rsidRPr="00E96FE2">
              <w:rPr>
                <w:b/>
                <w:u w:val="single"/>
                <w:vertAlign w:val="superscript"/>
                <w:lang w:val="en-GB"/>
              </w:rPr>
              <w:t>-</w:t>
            </w:r>
            <w:r w:rsidR="00E96FE2" w:rsidRPr="00E96FE2">
              <w:rPr>
                <w:rFonts w:asciiTheme="minorHAnsi" w:eastAsiaTheme="minorHAnsi" w:hAnsiTheme="minorHAnsi" w:cstheme="minorBidi"/>
                <w:kern w:val="2"/>
                <w:sz w:val="22"/>
                <w:szCs w:val="22"/>
                <w:u w:val="single"/>
                <w:lang w:val="en-GB"/>
                <w14:ligatures w14:val="standardContextual"/>
              </w:rPr>
              <w:t xml:space="preserve"> </w:t>
            </w:r>
            <w:r w:rsidR="00E96FE2" w:rsidRPr="00E96FE2">
              <w:rPr>
                <w:b/>
                <w:u w:val="single"/>
                <w:vertAlign w:val="superscript"/>
                <w:lang w:val="en-GB"/>
              </w:rPr>
              <w:t>unhedged</w:t>
            </w:r>
            <w:r w:rsidRPr="00E96FE2">
              <w:rPr>
                <w:lang w:val="en-GB"/>
              </w:rPr>
              <w:br/>
              <w:t>BA-</w:t>
            </w:r>
            <w:proofErr w:type="spellStart"/>
            <w:r w:rsidRPr="00E96FE2">
              <w:rPr>
                <w:lang w:val="en-GB"/>
              </w:rPr>
              <w:t>CVA</w:t>
            </w:r>
            <w:r w:rsidRPr="00E96FE2">
              <w:rPr>
                <w:vertAlign w:val="superscript"/>
                <w:lang w:val="en-GB"/>
              </w:rPr>
              <w:t>csr</w:t>
            </w:r>
            <w:proofErr w:type="spellEnd"/>
            <w:r w:rsidRPr="00E96FE2">
              <w:rPr>
                <w:vertAlign w:val="superscript"/>
                <w:lang w:val="en-GB"/>
              </w:rPr>
              <w:t>-</w:t>
            </w:r>
            <w:r w:rsidR="00E96FE2" w:rsidRPr="00E96FE2">
              <w:rPr>
                <w:rFonts w:asciiTheme="minorHAnsi" w:eastAsiaTheme="minorHAnsi" w:hAnsiTheme="minorHAnsi" w:cstheme="minorBidi"/>
                <w:kern w:val="2"/>
                <w:sz w:val="22"/>
                <w:szCs w:val="22"/>
                <w14:ligatures w14:val="standardContextual"/>
              </w:rPr>
              <w:t xml:space="preserve"> </w:t>
            </w:r>
            <w:r w:rsidR="00E96FE2" w:rsidRPr="00E96FE2">
              <w:rPr>
                <w:vertAlign w:val="superscript"/>
              </w:rPr>
              <w:t>unhedged</w:t>
            </w:r>
            <w:r w:rsidR="00E96FE2">
              <w:rPr>
                <w:vertAlign w:val="superscript"/>
              </w:rPr>
              <w:t xml:space="preserve"> </w:t>
            </w:r>
            <w:r w:rsidRPr="00E96FE2">
              <w:rPr>
                <w:lang w:val="en-GB"/>
              </w:rPr>
              <w:t xml:space="preserve">for transactions subject to the basic approach, calculated in accordance with paragraph 115 of the Regulation on the </w:t>
            </w:r>
            <w:r w:rsidRPr="00E96FE2">
              <w:rPr>
                <w:lang w:val="en-GB"/>
              </w:rPr>
              <w:lastRenderedPageBreak/>
              <w:t xml:space="preserve">treatment of credit valuation adjustment risk for banks, for the bank that meets the condition set out in </w:t>
            </w:r>
            <w:r w:rsidR="000706DB">
              <w:rPr>
                <w:lang w:val="en-GB"/>
              </w:rPr>
              <w:t>sub</w:t>
            </w:r>
            <w:r w:rsidR="004C5199">
              <w:rPr>
                <w:lang w:val="en-GB"/>
              </w:rPr>
              <w:t>-</w:t>
            </w:r>
            <w:r w:rsidRPr="00E96FE2">
              <w:rPr>
                <w:lang w:val="en-GB"/>
              </w:rPr>
              <w:t>paragraph 113.2. of the Regulation on the treatment of credit valuation adjustment risk for banks.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0011DA" w14:textId="77777777" w:rsidR="00482A92" w:rsidRPr="00E96FE2" w:rsidRDefault="00482A92">
            <w:pPr>
              <w:spacing w:after="0" w:line="240" w:lineRule="auto"/>
              <w:rPr>
                <w:rFonts w:ascii="Times New Roman" w:eastAsia="Times New Roman" w:hAnsi="Times New Roman" w:cs="Times New Roman"/>
                <w:kern w:val="0"/>
                <w:sz w:val="24"/>
                <w:szCs w:val="24"/>
                <w:lang w:val="en-GB"/>
                <w14:ligatures w14:val="none"/>
              </w:rPr>
            </w:pPr>
          </w:p>
        </w:tc>
      </w:tr>
      <w:tr w:rsidR="00482A92" w:rsidRPr="00E96FE2" w14:paraId="471407C8" w14:textId="77777777">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49CA7D" w14:textId="77777777" w:rsidR="00482A92" w:rsidRPr="00E96FE2" w:rsidRDefault="0087308D">
            <w:pPr>
              <w:pStyle w:val="P68B1DB1-Normal2"/>
              <w:spacing w:after="0" w:line="240" w:lineRule="auto"/>
              <w:jc w:val="center"/>
              <w:rPr>
                <w:lang w:val="en-GB"/>
              </w:rPr>
            </w:pPr>
            <w:r w:rsidRPr="00E96FE2">
              <w:rPr>
                <w:lang w:val="en-GB"/>
              </w:rPr>
              <w:t>0100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E9BC36" w14:textId="413AFBE4" w:rsidR="00482A92" w:rsidRPr="00E96FE2" w:rsidRDefault="0087308D">
            <w:pPr>
              <w:pStyle w:val="P68B1DB1-Normal2"/>
              <w:spacing w:after="0" w:line="240" w:lineRule="auto"/>
              <w:rPr>
                <w:lang w:val="en-GB"/>
              </w:rPr>
            </w:pPr>
            <w:r w:rsidRPr="000706DB">
              <w:rPr>
                <w:b/>
                <w:u w:val="single"/>
                <w:lang w:val="en-GB"/>
              </w:rPr>
              <w:t>BA-</w:t>
            </w:r>
            <w:proofErr w:type="spellStart"/>
            <w:r w:rsidRPr="000706DB">
              <w:rPr>
                <w:b/>
                <w:u w:val="single"/>
                <w:lang w:val="en-GB"/>
              </w:rPr>
              <w:t>CVA</w:t>
            </w:r>
            <w:r w:rsidRPr="000706DB">
              <w:rPr>
                <w:b/>
                <w:u w:val="single"/>
                <w:vertAlign w:val="superscript"/>
                <w:lang w:val="en-GB"/>
              </w:rPr>
              <w:t>csr</w:t>
            </w:r>
            <w:proofErr w:type="spellEnd"/>
            <w:r w:rsidRPr="000706DB">
              <w:rPr>
                <w:b/>
                <w:u w:val="single"/>
                <w:vertAlign w:val="superscript"/>
                <w:lang w:val="en-GB"/>
              </w:rPr>
              <w:t>-</w:t>
            </w:r>
            <w:r w:rsidR="000706DB" w:rsidRPr="000706DB">
              <w:rPr>
                <w:b/>
                <w:u w:val="single"/>
                <w:vertAlign w:val="superscript"/>
              </w:rPr>
              <w:t>hedged</w:t>
            </w:r>
            <w:r w:rsidRPr="00E96FE2">
              <w:rPr>
                <w:lang w:val="en-GB"/>
              </w:rPr>
              <w:br/>
              <w:t>BA-</w:t>
            </w:r>
            <w:proofErr w:type="spellStart"/>
            <w:r w:rsidRPr="000706DB">
              <w:rPr>
                <w:lang w:val="en-GB"/>
              </w:rPr>
              <w:t>CVA</w:t>
            </w:r>
            <w:r w:rsidRPr="000706DB">
              <w:rPr>
                <w:vertAlign w:val="superscript"/>
                <w:lang w:val="en-GB"/>
              </w:rPr>
              <w:t>csr</w:t>
            </w:r>
            <w:proofErr w:type="spellEnd"/>
            <w:r w:rsidRPr="000706DB">
              <w:rPr>
                <w:vertAlign w:val="superscript"/>
                <w:lang w:val="en-GB"/>
              </w:rPr>
              <w:t>-</w:t>
            </w:r>
            <w:r w:rsidR="000706DB" w:rsidRPr="000706DB">
              <w:rPr>
                <w:rFonts w:asciiTheme="minorHAnsi" w:eastAsiaTheme="minorHAnsi" w:hAnsiTheme="minorHAnsi" w:cstheme="minorBidi"/>
                <w:kern w:val="2"/>
                <w:sz w:val="22"/>
                <w:szCs w:val="22"/>
                <w14:ligatures w14:val="standardContextual"/>
              </w:rPr>
              <w:t xml:space="preserve"> </w:t>
            </w:r>
            <w:r w:rsidR="000706DB" w:rsidRPr="000706DB">
              <w:rPr>
                <w:vertAlign w:val="superscript"/>
              </w:rPr>
              <w:t xml:space="preserve">hedged </w:t>
            </w:r>
            <w:r w:rsidRPr="00E96FE2">
              <w:rPr>
                <w:lang w:val="en-GB"/>
              </w:rPr>
              <w:t>transactions subject to the basic approach, calculated in accordance with paragraph 114 of the Regulation on the treatment of credit valuation adjustment risk for banks, for the bank that meets the condition set out in paragraph 113.1. of the Regulation on the treatment of credit valuation adjustment risk for banks.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E609D5" w14:textId="77777777" w:rsidR="00482A92" w:rsidRPr="00E96FE2" w:rsidRDefault="00482A92">
            <w:pPr>
              <w:spacing w:after="0" w:line="240" w:lineRule="auto"/>
              <w:rPr>
                <w:rFonts w:ascii="Times New Roman" w:eastAsia="Times New Roman" w:hAnsi="Times New Roman" w:cs="Times New Roman"/>
                <w:kern w:val="0"/>
                <w:sz w:val="24"/>
                <w:szCs w:val="24"/>
                <w:lang w:val="en-GB"/>
                <w14:ligatures w14:val="none"/>
              </w:rPr>
            </w:pPr>
          </w:p>
        </w:tc>
      </w:tr>
      <w:tr w:rsidR="00482A92" w:rsidRPr="00E96FE2" w14:paraId="4507FF07" w14:textId="77777777">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7B6C41" w14:textId="77777777" w:rsidR="00482A92" w:rsidRPr="00E96FE2" w:rsidRDefault="0087308D">
            <w:pPr>
              <w:pStyle w:val="P68B1DB1-Normal2"/>
              <w:spacing w:after="0" w:line="240" w:lineRule="auto"/>
              <w:jc w:val="center"/>
              <w:rPr>
                <w:lang w:val="en-GB"/>
              </w:rPr>
            </w:pPr>
            <w:r w:rsidRPr="00E96FE2">
              <w:rPr>
                <w:lang w:val="en-GB"/>
              </w:rPr>
              <w:t>0110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F4E955" w14:textId="61DE162D" w:rsidR="00482A92" w:rsidRPr="00E96FE2" w:rsidRDefault="0087308D">
            <w:pPr>
              <w:pStyle w:val="P68B1DB1-Normal2"/>
              <w:spacing w:after="0" w:line="240" w:lineRule="auto"/>
              <w:rPr>
                <w:lang w:val="en-GB"/>
              </w:rPr>
            </w:pPr>
            <w:r w:rsidRPr="00E96FE2">
              <w:rPr>
                <w:b/>
                <w:u w:val="single"/>
                <w:lang w:val="en-GB"/>
              </w:rPr>
              <w:t>Own funds requirements</w:t>
            </w:r>
            <w:r w:rsidRPr="00E96FE2">
              <w:rPr>
                <w:lang w:val="en-GB"/>
              </w:rPr>
              <w:br/>
              <w:t xml:space="preserve">Own funds requirements for transactions subject to the basic approach, calculated in accordance with paragraph 114 of the Regulation on the treatment of credit valuation adjustment risk for banks, for the bank that meets the condition set out in </w:t>
            </w:r>
            <w:r w:rsidR="000706DB">
              <w:rPr>
                <w:lang w:val="en-GB"/>
              </w:rPr>
              <w:t>sub</w:t>
            </w:r>
            <w:r w:rsidR="004C5199">
              <w:rPr>
                <w:lang w:val="en-GB"/>
              </w:rPr>
              <w:t>-</w:t>
            </w:r>
            <w:r w:rsidRPr="00E96FE2">
              <w:rPr>
                <w:lang w:val="en-GB"/>
              </w:rPr>
              <w:t>paragraph 113.1. of the Regulation on the treatment of credit valuation adjustment risk for banks.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A8350C" w14:textId="77777777" w:rsidR="00482A92" w:rsidRPr="00E96FE2" w:rsidRDefault="00482A92">
            <w:pPr>
              <w:spacing w:after="0" w:line="240" w:lineRule="auto"/>
              <w:rPr>
                <w:rFonts w:ascii="Times New Roman" w:eastAsia="Times New Roman" w:hAnsi="Times New Roman" w:cs="Times New Roman"/>
                <w:kern w:val="0"/>
                <w:sz w:val="24"/>
                <w:szCs w:val="24"/>
                <w:lang w:val="en-GB"/>
                <w14:ligatures w14:val="none"/>
              </w:rPr>
            </w:pPr>
          </w:p>
        </w:tc>
      </w:tr>
      <w:tr w:rsidR="00482A92" w:rsidRPr="00E96FE2" w14:paraId="30C56BE1" w14:textId="77777777">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CF7826" w14:textId="77777777" w:rsidR="00482A92" w:rsidRPr="00E96FE2" w:rsidRDefault="0087308D">
            <w:pPr>
              <w:pStyle w:val="P68B1DB1-Normal2"/>
              <w:spacing w:after="0" w:line="240" w:lineRule="auto"/>
              <w:jc w:val="center"/>
              <w:rPr>
                <w:lang w:val="en-GB"/>
              </w:rPr>
            </w:pPr>
            <w:r w:rsidRPr="00E96FE2">
              <w:rPr>
                <w:lang w:val="en-GB"/>
              </w:rPr>
              <w:t>0120-0270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412404" w14:textId="2005A03B" w:rsidR="00482A92" w:rsidRPr="00E96FE2" w:rsidRDefault="0087308D">
            <w:pPr>
              <w:pStyle w:val="P68B1DB1-Normal2"/>
              <w:spacing w:after="0" w:line="240" w:lineRule="auto"/>
              <w:rPr>
                <w:lang w:val="en-GB"/>
              </w:rPr>
            </w:pPr>
            <w:r w:rsidRPr="00E96FE2">
              <w:rPr>
                <w:b/>
                <w:u w:val="single"/>
                <w:lang w:val="en-GB"/>
              </w:rPr>
              <w:t>SA-CVA approach (standardised approach for CVA)</w:t>
            </w:r>
            <w:r w:rsidRPr="00E96FE2">
              <w:rPr>
                <w:lang w:val="en-GB"/>
              </w:rPr>
              <w:br/>
              <w:t xml:space="preserve">The own funds requirements for CVA risk, calculated in accordance with paragraphs 17 to 20 of the Regulation on the treatment of credit valuation adjustment risk for banks, for the bank that meets the condition set out in </w:t>
            </w:r>
            <w:r w:rsidR="000706DB">
              <w:rPr>
                <w:lang w:val="en-GB"/>
              </w:rPr>
              <w:t>sub</w:t>
            </w:r>
            <w:r w:rsidR="004C5199">
              <w:rPr>
                <w:lang w:val="en-GB"/>
              </w:rPr>
              <w:t>-</w:t>
            </w:r>
            <w:r w:rsidRPr="00E96FE2">
              <w:rPr>
                <w:lang w:val="en-GB"/>
              </w:rPr>
              <w:t>paragraph 11.1. of the Regulation on the treatment of credit valuation adjustment risk for banks.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0FA1F7" w14:textId="77777777" w:rsidR="00482A92" w:rsidRPr="00E96FE2" w:rsidRDefault="00482A92">
            <w:pPr>
              <w:spacing w:after="0" w:line="240" w:lineRule="auto"/>
              <w:rPr>
                <w:rFonts w:ascii="Times New Roman" w:eastAsia="Times New Roman" w:hAnsi="Times New Roman" w:cs="Times New Roman"/>
                <w:kern w:val="0"/>
                <w:sz w:val="24"/>
                <w:szCs w:val="24"/>
                <w:lang w:val="en-GB"/>
                <w14:ligatures w14:val="none"/>
              </w:rPr>
            </w:pPr>
          </w:p>
        </w:tc>
      </w:tr>
      <w:tr w:rsidR="00482A92" w:rsidRPr="00E96FE2" w14:paraId="1F465422" w14:textId="77777777">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C866D7" w14:textId="77777777" w:rsidR="00482A92" w:rsidRPr="00E96FE2" w:rsidRDefault="0087308D">
            <w:pPr>
              <w:pStyle w:val="P68B1DB1-Normal2"/>
              <w:spacing w:after="0" w:line="240" w:lineRule="auto"/>
              <w:jc w:val="center"/>
              <w:rPr>
                <w:lang w:val="en-GB"/>
              </w:rPr>
            </w:pPr>
            <w:r w:rsidRPr="00E96FE2">
              <w:rPr>
                <w:lang w:val="en-GB"/>
              </w:rPr>
              <w:t>0120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1E0040" w14:textId="03671FD6" w:rsidR="00482A92" w:rsidRPr="00E96FE2" w:rsidRDefault="0087308D">
            <w:pPr>
              <w:pStyle w:val="P68B1DB1-Normal2"/>
              <w:spacing w:after="0" w:line="240" w:lineRule="auto"/>
              <w:rPr>
                <w:lang w:val="en-GB"/>
              </w:rPr>
            </w:pPr>
            <w:r w:rsidRPr="00E96FE2">
              <w:rPr>
                <w:b/>
                <w:u w:val="single"/>
                <w:lang w:val="en-GB"/>
              </w:rPr>
              <w:t>Notional of CVA hedges</w:t>
            </w:r>
            <w:r w:rsidRPr="00E96FE2">
              <w:rPr>
                <w:lang w:val="en-GB"/>
              </w:rPr>
              <w:br/>
              <w:t>Notional of eligible CVA hedges recognised in accordance with paragraphs 119-124 of the Regulation on the treatment of credit valuation adjustment risk for banks.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FC6F4A" w14:textId="77777777" w:rsidR="00482A92" w:rsidRPr="00E96FE2" w:rsidRDefault="00482A92">
            <w:pPr>
              <w:spacing w:after="0" w:line="240" w:lineRule="auto"/>
              <w:rPr>
                <w:rFonts w:ascii="Times New Roman" w:eastAsia="Times New Roman" w:hAnsi="Times New Roman" w:cs="Times New Roman"/>
                <w:kern w:val="0"/>
                <w:sz w:val="24"/>
                <w:szCs w:val="24"/>
                <w:lang w:val="en-GB"/>
                <w14:ligatures w14:val="none"/>
              </w:rPr>
            </w:pPr>
          </w:p>
        </w:tc>
      </w:tr>
      <w:tr w:rsidR="00482A92" w:rsidRPr="00E96FE2" w14:paraId="4BC1E5F3" w14:textId="77777777">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1665B4" w14:textId="77777777" w:rsidR="00482A92" w:rsidRPr="00E96FE2" w:rsidRDefault="0087308D">
            <w:pPr>
              <w:pStyle w:val="P68B1DB1-Normal2"/>
              <w:spacing w:after="0" w:line="240" w:lineRule="auto"/>
              <w:jc w:val="center"/>
              <w:rPr>
                <w:lang w:val="en-GB"/>
              </w:rPr>
            </w:pPr>
            <w:r w:rsidRPr="00E96FE2">
              <w:rPr>
                <w:lang w:val="en-GB"/>
              </w:rPr>
              <w:t>0130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48A3ED" w14:textId="3517851E" w:rsidR="00482A92" w:rsidRPr="00E96FE2" w:rsidRDefault="0087308D">
            <w:pPr>
              <w:pStyle w:val="P68B1DB1-Normal2"/>
              <w:spacing w:after="0" w:line="240" w:lineRule="auto"/>
              <w:rPr>
                <w:lang w:val="en-GB"/>
              </w:rPr>
            </w:pPr>
            <w:r w:rsidRPr="00E96FE2">
              <w:rPr>
                <w:b/>
                <w:u w:val="single"/>
                <w:lang w:val="en-GB"/>
              </w:rPr>
              <w:t>Number of counterpart</w:t>
            </w:r>
            <w:r w:rsidR="004C0569">
              <w:rPr>
                <w:b/>
                <w:u w:val="single"/>
                <w:lang w:val="en-GB"/>
              </w:rPr>
              <w:t>ies</w:t>
            </w:r>
            <w:r w:rsidRPr="00E96FE2">
              <w:rPr>
                <w:lang w:val="en-GB"/>
              </w:rPr>
              <w:br/>
              <w:t>Number of counterparties as defined in paragraphs 17-19 of the Regulation on the treatment of credit valuation adjustment risk for banks included in the calculation of own funds for SA-CVA risk. The total number shall be reported in row 0010 and the breakdown by type of counterparty in rows 0170 to 0220.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C58668" w14:textId="77777777" w:rsidR="00482A92" w:rsidRPr="00E96FE2" w:rsidRDefault="00482A92">
            <w:pPr>
              <w:spacing w:after="0" w:line="240" w:lineRule="auto"/>
              <w:rPr>
                <w:rFonts w:ascii="Times New Roman" w:eastAsia="Times New Roman" w:hAnsi="Times New Roman" w:cs="Times New Roman"/>
                <w:kern w:val="0"/>
                <w:sz w:val="24"/>
                <w:szCs w:val="24"/>
                <w:lang w:val="en-GB"/>
                <w14:ligatures w14:val="none"/>
              </w:rPr>
            </w:pPr>
          </w:p>
        </w:tc>
      </w:tr>
      <w:tr w:rsidR="00482A92" w:rsidRPr="00E96FE2" w14:paraId="42486358" w14:textId="77777777">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9F6E85" w14:textId="77777777" w:rsidR="00482A92" w:rsidRPr="00E96FE2" w:rsidRDefault="0087308D">
            <w:pPr>
              <w:pStyle w:val="P68B1DB1-Normal2"/>
              <w:spacing w:after="0" w:line="240" w:lineRule="auto"/>
              <w:jc w:val="center"/>
              <w:rPr>
                <w:lang w:val="en-GB"/>
              </w:rPr>
            </w:pPr>
            <w:r w:rsidRPr="00E96FE2">
              <w:rPr>
                <w:lang w:val="en-GB"/>
              </w:rPr>
              <w:t>0140-0250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5FDCF3" w14:textId="77777777" w:rsidR="00482A92" w:rsidRPr="00E96FE2" w:rsidRDefault="0087308D">
            <w:pPr>
              <w:pStyle w:val="P68B1DB1-Normal2"/>
              <w:spacing w:after="0" w:line="240" w:lineRule="auto"/>
              <w:rPr>
                <w:lang w:val="en-GB"/>
              </w:rPr>
            </w:pPr>
            <w:r w:rsidRPr="00E96FE2">
              <w:rPr>
                <w:b/>
                <w:u w:val="single"/>
                <w:lang w:val="en-GB"/>
              </w:rPr>
              <w:t>Own funds requirements for netting sets under the SA-CVA approach</w:t>
            </w:r>
            <w:r w:rsidRPr="00E96FE2">
              <w:rPr>
                <w:lang w:val="en-GB"/>
              </w:rPr>
              <w:br/>
              <w:t xml:space="preserve">Own funds requirements for SA-CVA risk in accordance with paragraphs 17 to 20 of the Regulation on the treatment of credit valuation adjustment risk for banks, for the bank, including a breakdown by risk classes as defined in paragraph 3 of the Regulation on the treatment of credit valuation adjustment risk for banks, for the bank, and for each of the risk classes, the own funds requirements for delta and </w:t>
            </w:r>
            <w:proofErr w:type="spellStart"/>
            <w:r w:rsidRPr="00E96FE2">
              <w:rPr>
                <w:lang w:val="en-GB"/>
              </w:rPr>
              <w:t>vega</w:t>
            </w:r>
            <w:proofErr w:type="spellEnd"/>
            <w:r w:rsidRPr="00E96FE2">
              <w:rPr>
                <w:lang w:val="en-GB"/>
              </w:rPr>
              <w:t xml:space="preserve"> risks as set out in paragraph 20 of the Regulation on the treatment of credit valuation adjustment risk for banks and in accordance with paragraphs 28 to 40 of the Regulation on the treatment of credit valuation adjustment risk for banks, for the bank.</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AC410D" w14:textId="77777777" w:rsidR="00482A92" w:rsidRPr="00E96FE2" w:rsidRDefault="00482A92">
            <w:pPr>
              <w:spacing w:after="0" w:line="240" w:lineRule="auto"/>
              <w:rPr>
                <w:rFonts w:ascii="Times New Roman" w:eastAsia="Times New Roman" w:hAnsi="Times New Roman" w:cs="Times New Roman"/>
                <w:kern w:val="0"/>
                <w:sz w:val="24"/>
                <w:szCs w:val="24"/>
                <w:lang w:val="en-GB"/>
                <w14:ligatures w14:val="none"/>
              </w:rPr>
            </w:pPr>
          </w:p>
        </w:tc>
      </w:tr>
      <w:tr w:rsidR="00482A92" w:rsidRPr="00E96FE2" w14:paraId="33CB5960" w14:textId="77777777">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17F5B7" w14:textId="77777777" w:rsidR="00482A92" w:rsidRPr="00E96FE2" w:rsidRDefault="0087308D">
            <w:pPr>
              <w:pStyle w:val="P68B1DB1-Normal2"/>
              <w:spacing w:after="0" w:line="240" w:lineRule="auto"/>
              <w:jc w:val="center"/>
              <w:rPr>
                <w:lang w:val="en-GB"/>
              </w:rPr>
            </w:pPr>
            <w:r w:rsidRPr="00E96FE2">
              <w:rPr>
                <w:lang w:val="en-GB"/>
              </w:rPr>
              <w:t>0140-0150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3A6A03" w14:textId="77777777" w:rsidR="00482A92" w:rsidRPr="00E96FE2" w:rsidRDefault="0087308D">
            <w:pPr>
              <w:pStyle w:val="P68B1DB1-Normal2"/>
              <w:spacing w:after="0" w:line="240" w:lineRule="auto"/>
              <w:rPr>
                <w:lang w:val="en-GB"/>
              </w:rPr>
            </w:pPr>
            <w:r w:rsidRPr="00E96FE2">
              <w:rPr>
                <w:b/>
                <w:u w:val="single"/>
                <w:lang w:val="en-GB"/>
              </w:rPr>
              <w:t>Own funds requirements for interest rate risk</w:t>
            </w:r>
            <w:r w:rsidRPr="00E96FE2">
              <w:rPr>
                <w:lang w:val="en-GB"/>
              </w:rPr>
              <w:br/>
              <w:t>The provisions of paragraphs 41-49, 63-78 of the Regulation on the treatment of credit valuation adjustment risk for banks.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01CABB" w14:textId="77777777" w:rsidR="00482A92" w:rsidRPr="00E96FE2" w:rsidRDefault="00482A92">
            <w:pPr>
              <w:spacing w:after="0" w:line="240" w:lineRule="auto"/>
              <w:rPr>
                <w:rFonts w:ascii="Times New Roman" w:eastAsia="Times New Roman" w:hAnsi="Times New Roman" w:cs="Times New Roman"/>
                <w:kern w:val="0"/>
                <w:sz w:val="24"/>
                <w:szCs w:val="24"/>
                <w:lang w:val="en-GB"/>
                <w14:ligatures w14:val="none"/>
              </w:rPr>
            </w:pPr>
          </w:p>
        </w:tc>
      </w:tr>
      <w:tr w:rsidR="00482A92" w:rsidRPr="00E96FE2" w14:paraId="0464AC95" w14:textId="77777777">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3091DE" w14:textId="77777777" w:rsidR="00482A92" w:rsidRPr="00E96FE2" w:rsidRDefault="0087308D">
            <w:pPr>
              <w:pStyle w:val="P68B1DB1-Normal2"/>
              <w:spacing w:after="0" w:line="240" w:lineRule="auto"/>
              <w:jc w:val="center"/>
              <w:rPr>
                <w:lang w:val="en-GB"/>
              </w:rPr>
            </w:pPr>
            <w:r w:rsidRPr="00E96FE2">
              <w:rPr>
                <w:lang w:val="en-GB"/>
              </w:rPr>
              <w:lastRenderedPageBreak/>
              <w:t>0160-0170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58AAE5" w14:textId="2670A64B" w:rsidR="00482A92" w:rsidRPr="00E96FE2" w:rsidRDefault="0087308D">
            <w:pPr>
              <w:pStyle w:val="P68B1DB1-Normal2"/>
              <w:spacing w:after="0" w:line="240" w:lineRule="auto"/>
              <w:rPr>
                <w:lang w:val="en-GB"/>
              </w:rPr>
            </w:pPr>
            <w:r w:rsidRPr="00E96FE2">
              <w:rPr>
                <w:b/>
                <w:u w:val="single"/>
                <w:lang w:val="en-GB"/>
              </w:rPr>
              <w:t xml:space="preserve">Own funds requirements for foreign exchange </w:t>
            </w:r>
            <w:r w:rsidRPr="00E96FE2">
              <w:rPr>
                <w:lang w:val="en-GB"/>
              </w:rPr>
              <w:br/>
              <w:t>The provisions of paragraphs 50-52, 63-69, 79-84 of the Regulation on the treatment of credit valuation adjustment risk for banks.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A0E457" w14:textId="77777777" w:rsidR="00482A92" w:rsidRPr="00E96FE2" w:rsidRDefault="00482A92">
            <w:pPr>
              <w:spacing w:after="0" w:line="240" w:lineRule="auto"/>
              <w:rPr>
                <w:rFonts w:ascii="Times New Roman" w:eastAsia="Times New Roman" w:hAnsi="Times New Roman" w:cs="Times New Roman"/>
                <w:kern w:val="0"/>
                <w:sz w:val="24"/>
                <w:szCs w:val="24"/>
                <w:lang w:val="en-GB"/>
                <w14:ligatures w14:val="none"/>
              </w:rPr>
            </w:pPr>
          </w:p>
        </w:tc>
      </w:tr>
      <w:tr w:rsidR="00482A92" w:rsidRPr="00E96FE2" w14:paraId="5282F443" w14:textId="77777777">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3D94D7" w14:textId="77777777" w:rsidR="00482A92" w:rsidRPr="00E96FE2" w:rsidRDefault="0087308D">
            <w:pPr>
              <w:pStyle w:val="P68B1DB1-Normal2"/>
              <w:spacing w:after="0" w:line="240" w:lineRule="auto"/>
              <w:jc w:val="center"/>
              <w:rPr>
                <w:lang w:val="en-GB"/>
              </w:rPr>
            </w:pPr>
            <w:r w:rsidRPr="00E96FE2">
              <w:rPr>
                <w:lang w:val="en-GB"/>
              </w:rPr>
              <w:t>0180-0190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83C53C" w14:textId="4AA8659C" w:rsidR="00482A92" w:rsidRPr="00E96FE2" w:rsidRDefault="0087308D">
            <w:pPr>
              <w:pStyle w:val="P68B1DB1-Normal2"/>
              <w:spacing w:after="0" w:line="240" w:lineRule="auto"/>
              <w:rPr>
                <w:lang w:val="en-GB"/>
              </w:rPr>
            </w:pPr>
            <w:r w:rsidRPr="00E96FE2">
              <w:rPr>
                <w:b/>
                <w:u w:val="single"/>
                <w:lang w:val="en-GB"/>
              </w:rPr>
              <w:t xml:space="preserve">Own funds requirements for counterparty credit spread </w:t>
            </w:r>
            <w:r w:rsidRPr="00E96FE2">
              <w:rPr>
                <w:lang w:val="en-GB"/>
              </w:rPr>
              <w:br/>
              <w:t>The provisions of paragraphs 53-54, 63-69, 85-92 of the Regulation on the treatment of credit valuation adjustment risk for banks.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32736D" w14:textId="77777777" w:rsidR="00482A92" w:rsidRPr="00E96FE2" w:rsidRDefault="00482A92">
            <w:pPr>
              <w:spacing w:after="0" w:line="240" w:lineRule="auto"/>
              <w:rPr>
                <w:rFonts w:ascii="Times New Roman" w:eastAsia="Times New Roman" w:hAnsi="Times New Roman" w:cs="Times New Roman"/>
                <w:kern w:val="0"/>
                <w:sz w:val="24"/>
                <w:szCs w:val="24"/>
                <w:lang w:val="en-GB"/>
                <w14:ligatures w14:val="none"/>
              </w:rPr>
            </w:pPr>
          </w:p>
        </w:tc>
      </w:tr>
      <w:tr w:rsidR="00482A92" w:rsidRPr="00E96FE2" w14:paraId="742E2A6E" w14:textId="77777777">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E19C1D" w14:textId="77777777" w:rsidR="00482A92" w:rsidRPr="00E96FE2" w:rsidRDefault="0087308D">
            <w:pPr>
              <w:pStyle w:val="P68B1DB1-Normal2"/>
              <w:spacing w:after="0" w:line="240" w:lineRule="auto"/>
              <w:jc w:val="center"/>
              <w:rPr>
                <w:lang w:val="en-GB"/>
              </w:rPr>
            </w:pPr>
            <w:r w:rsidRPr="00E96FE2">
              <w:rPr>
                <w:lang w:val="en-GB"/>
              </w:rPr>
              <w:t>0200-0210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2EBBFB" w14:textId="706D2FD8" w:rsidR="00482A92" w:rsidRPr="00E96FE2" w:rsidRDefault="0087308D">
            <w:pPr>
              <w:pStyle w:val="P68B1DB1-Normal2"/>
              <w:spacing w:after="0" w:line="240" w:lineRule="auto"/>
              <w:rPr>
                <w:lang w:val="en-GB"/>
              </w:rPr>
            </w:pPr>
            <w:r w:rsidRPr="00E96FE2">
              <w:rPr>
                <w:b/>
                <w:u w:val="single"/>
                <w:lang w:val="en-GB"/>
              </w:rPr>
              <w:t xml:space="preserve">Own funds requirements for reference </w:t>
            </w:r>
            <w:r w:rsidR="00BF4AF7">
              <w:rPr>
                <w:b/>
                <w:u w:val="single"/>
                <w:lang w:val="en-GB"/>
              </w:rPr>
              <w:t xml:space="preserve">credit </w:t>
            </w:r>
            <w:r w:rsidRPr="00E96FE2">
              <w:rPr>
                <w:b/>
                <w:u w:val="single"/>
                <w:lang w:val="en-GB"/>
              </w:rPr>
              <w:t xml:space="preserve">spread </w:t>
            </w:r>
            <w:r w:rsidRPr="00E96FE2">
              <w:rPr>
                <w:lang w:val="en-GB"/>
              </w:rPr>
              <w:br/>
              <w:t>The provisions of paragraphs 55-56, 63-69, 93-97, 101-102 of the Regulation on the treatment of credit valuation adjustment risk for banks.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EE75E8" w14:textId="77777777" w:rsidR="00482A92" w:rsidRPr="00E96FE2" w:rsidRDefault="00482A92">
            <w:pPr>
              <w:spacing w:after="0" w:line="240" w:lineRule="auto"/>
              <w:rPr>
                <w:rFonts w:ascii="Times New Roman" w:eastAsia="Times New Roman" w:hAnsi="Times New Roman" w:cs="Times New Roman"/>
                <w:kern w:val="0"/>
                <w:sz w:val="24"/>
                <w:szCs w:val="24"/>
                <w:lang w:val="en-GB"/>
                <w14:ligatures w14:val="none"/>
              </w:rPr>
            </w:pPr>
          </w:p>
        </w:tc>
      </w:tr>
      <w:tr w:rsidR="00482A92" w:rsidRPr="00E96FE2" w14:paraId="3B06A29E" w14:textId="77777777">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1EC668" w14:textId="77777777" w:rsidR="00482A92" w:rsidRPr="00E96FE2" w:rsidRDefault="0087308D">
            <w:pPr>
              <w:pStyle w:val="P68B1DB1-Normal2"/>
              <w:spacing w:after="0" w:line="240" w:lineRule="auto"/>
              <w:jc w:val="center"/>
              <w:rPr>
                <w:lang w:val="en-GB"/>
              </w:rPr>
            </w:pPr>
            <w:r w:rsidRPr="00E96FE2">
              <w:rPr>
                <w:lang w:val="en-GB"/>
              </w:rPr>
              <w:t>0220-0230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AE54C7" w14:textId="27D157BF" w:rsidR="00482A92" w:rsidRPr="00E96FE2" w:rsidRDefault="0087308D">
            <w:pPr>
              <w:pStyle w:val="P68B1DB1-Normal2"/>
              <w:spacing w:after="0" w:line="240" w:lineRule="auto"/>
              <w:rPr>
                <w:lang w:val="en-GB"/>
              </w:rPr>
            </w:pPr>
            <w:r w:rsidRPr="00E96FE2">
              <w:rPr>
                <w:b/>
                <w:u w:val="single"/>
                <w:lang w:val="en-GB"/>
              </w:rPr>
              <w:t>Own funds requirements for</w:t>
            </w:r>
            <w:r w:rsidRPr="00E96FE2">
              <w:rPr>
                <w:b/>
                <w:lang w:val="en-GB"/>
              </w:rPr>
              <w:t xml:space="preserve"> </w:t>
            </w:r>
            <w:r w:rsidRPr="00E96FE2">
              <w:rPr>
                <w:b/>
                <w:u w:val="single"/>
                <w:lang w:val="en-GB"/>
              </w:rPr>
              <w:t xml:space="preserve">equity </w:t>
            </w:r>
            <w:r w:rsidRPr="00E96FE2">
              <w:rPr>
                <w:lang w:val="en-GB"/>
              </w:rPr>
              <w:br/>
              <w:t>The provisions of paragraphs 57-59, 63-69, 103-108 of the Regulation on the treatment of credit valuation adjustment risk for banks.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F73DB2" w14:textId="77777777" w:rsidR="00482A92" w:rsidRPr="00E96FE2" w:rsidRDefault="00482A92">
            <w:pPr>
              <w:spacing w:after="0" w:line="240" w:lineRule="auto"/>
              <w:rPr>
                <w:rFonts w:ascii="Times New Roman" w:eastAsia="Times New Roman" w:hAnsi="Times New Roman" w:cs="Times New Roman"/>
                <w:kern w:val="0"/>
                <w:sz w:val="24"/>
                <w:szCs w:val="24"/>
                <w:lang w:val="en-GB"/>
                <w14:ligatures w14:val="none"/>
              </w:rPr>
            </w:pPr>
          </w:p>
        </w:tc>
      </w:tr>
      <w:tr w:rsidR="00482A92" w:rsidRPr="00E96FE2" w14:paraId="55F5CA8C" w14:textId="77777777">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994FC8" w14:textId="77777777" w:rsidR="00482A92" w:rsidRPr="00E96FE2" w:rsidRDefault="0087308D">
            <w:pPr>
              <w:pStyle w:val="P68B1DB1-Normal2"/>
              <w:spacing w:after="0" w:line="240" w:lineRule="auto"/>
              <w:jc w:val="center"/>
              <w:rPr>
                <w:lang w:val="en-GB"/>
              </w:rPr>
            </w:pPr>
            <w:r w:rsidRPr="00E96FE2">
              <w:rPr>
                <w:lang w:val="en-GB"/>
              </w:rPr>
              <w:t>0240-0250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9670F6" w14:textId="252011FB" w:rsidR="00482A92" w:rsidRPr="00E96FE2" w:rsidRDefault="0087308D">
            <w:pPr>
              <w:pStyle w:val="P68B1DB1-Normal2"/>
              <w:spacing w:after="0" w:line="240" w:lineRule="auto"/>
              <w:rPr>
                <w:lang w:val="en-GB"/>
              </w:rPr>
            </w:pPr>
            <w:r w:rsidRPr="00E96FE2">
              <w:rPr>
                <w:b/>
                <w:u w:val="single"/>
                <w:lang w:val="en-GB"/>
              </w:rPr>
              <w:t xml:space="preserve">Own funds requirements for commodity </w:t>
            </w:r>
            <w:r w:rsidRPr="00E96FE2">
              <w:rPr>
                <w:lang w:val="en-GB"/>
              </w:rPr>
              <w:br/>
              <w:t>Provisions of paragraphs 60-62, 63-69, 109-112 of the Regulation on the treatment of credit valuation adjustment risk for banks.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788E3F" w14:textId="77777777" w:rsidR="00482A92" w:rsidRPr="00E96FE2" w:rsidRDefault="00482A92">
            <w:pPr>
              <w:spacing w:after="0" w:line="240" w:lineRule="auto"/>
              <w:rPr>
                <w:rFonts w:ascii="Times New Roman" w:eastAsia="Times New Roman" w:hAnsi="Times New Roman" w:cs="Times New Roman"/>
                <w:kern w:val="0"/>
                <w:sz w:val="24"/>
                <w:szCs w:val="24"/>
                <w:lang w:val="en-GB"/>
                <w14:ligatures w14:val="none"/>
              </w:rPr>
            </w:pPr>
          </w:p>
        </w:tc>
      </w:tr>
      <w:tr w:rsidR="00482A92" w:rsidRPr="00E96FE2" w14:paraId="75C29753" w14:textId="77777777">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683786" w14:textId="77777777" w:rsidR="00482A92" w:rsidRPr="00E96FE2" w:rsidRDefault="0087308D">
            <w:pPr>
              <w:pStyle w:val="P68B1DB1-Normal2"/>
              <w:spacing w:after="0" w:line="240" w:lineRule="auto"/>
              <w:jc w:val="center"/>
              <w:rPr>
                <w:lang w:val="en-GB"/>
              </w:rPr>
            </w:pPr>
            <w:r w:rsidRPr="00E96FE2">
              <w:rPr>
                <w:lang w:val="en-GB"/>
              </w:rPr>
              <w:t>0260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26E147" w14:textId="2BD334A0" w:rsidR="00482A92" w:rsidRPr="00E96FE2" w:rsidRDefault="0087308D">
            <w:pPr>
              <w:pStyle w:val="P68B1DB1-Normal2"/>
              <w:spacing w:after="0" w:line="240" w:lineRule="auto"/>
              <w:rPr>
                <w:lang w:val="en-GB"/>
              </w:rPr>
            </w:pPr>
            <w:proofErr w:type="spellStart"/>
            <w:r w:rsidRPr="00E96FE2">
              <w:rPr>
                <w:b/>
                <w:u w:val="single"/>
                <w:vertAlign w:val="superscript"/>
                <w:lang w:val="en-GB"/>
              </w:rPr>
              <w:t>m</w:t>
            </w:r>
            <w:r w:rsidRPr="00E96FE2">
              <w:rPr>
                <w:b/>
                <w:u w:val="single"/>
                <w:lang w:val="en-GB"/>
              </w:rPr>
              <w:t>CVA</w:t>
            </w:r>
            <w:proofErr w:type="spellEnd"/>
            <w:r w:rsidRPr="00E96FE2">
              <w:rPr>
                <w:lang w:val="en-GB"/>
              </w:rPr>
              <w:br/>
              <w:t xml:space="preserve">Value of the multiplier </w:t>
            </w:r>
            <w:proofErr w:type="spellStart"/>
            <w:r w:rsidRPr="00E96FE2">
              <w:rPr>
                <w:vertAlign w:val="superscript"/>
                <w:lang w:val="en-GB"/>
              </w:rPr>
              <w:t>m</w:t>
            </w:r>
            <w:r w:rsidRPr="00E96FE2">
              <w:rPr>
                <w:lang w:val="en-GB"/>
              </w:rPr>
              <w:t>CVA</w:t>
            </w:r>
            <w:proofErr w:type="spellEnd"/>
            <w:r w:rsidRPr="00E96FE2">
              <w:rPr>
                <w:lang w:val="en-GB"/>
              </w:rPr>
              <w:t xml:space="preserve"> in accordance with paragraph 40 of the Regulation on the treatment of credit valuation adjustment risk for banks. This is the amount used to calculate the own funds requirements (amount equal to 1 or increased by the National Bank of Moldova).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9D3337" w14:textId="77777777" w:rsidR="00482A92" w:rsidRPr="00E96FE2" w:rsidRDefault="00482A92">
            <w:pPr>
              <w:spacing w:after="0" w:line="240" w:lineRule="auto"/>
              <w:rPr>
                <w:rFonts w:ascii="Times New Roman" w:eastAsia="Times New Roman" w:hAnsi="Times New Roman" w:cs="Times New Roman"/>
                <w:kern w:val="0"/>
                <w:sz w:val="24"/>
                <w:szCs w:val="24"/>
                <w:lang w:val="en-GB"/>
                <w14:ligatures w14:val="none"/>
              </w:rPr>
            </w:pPr>
          </w:p>
        </w:tc>
      </w:tr>
      <w:tr w:rsidR="00482A92" w:rsidRPr="00E96FE2" w14:paraId="4B172907" w14:textId="77777777">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343CE5" w14:textId="77777777" w:rsidR="00482A92" w:rsidRPr="00E96FE2" w:rsidRDefault="0087308D">
            <w:pPr>
              <w:pStyle w:val="P68B1DB1-Normal2"/>
              <w:spacing w:after="0" w:line="240" w:lineRule="auto"/>
              <w:jc w:val="center"/>
              <w:rPr>
                <w:lang w:val="en-GB"/>
              </w:rPr>
            </w:pPr>
            <w:r w:rsidRPr="00E96FE2">
              <w:rPr>
                <w:lang w:val="en-GB"/>
              </w:rPr>
              <w:t>0270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10ECD8" w14:textId="77777777" w:rsidR="00482A92" w:rsidRPr="00E96FE2" w:rsidRDefault="0087308D">
            <w:pPr>
              <w:pStyle w:val="P68B1DB1-Normal2"/>
              <w:spacing w:after="0" w:line="240" w:lineRule="auto"/>
              <w:rPr>
                <w:lang w:val="en-GB"/>
              </w:rPr>
            </w:pPr>
            <w:r w:rsidRPr="00E96FE2">
              <w:rPr>
                <w:b/>
                <w:u w:val="single"/>
                <w:lang w:val="en-GB"/>
              </w:rPr>
              <w:t>Own funds requirements</w:t>
            </w:r>
            <w:r w:rsidRPr="00E96FE2">
              <w:rPr>
                <w:lang w:val="en-GB"/>
              </w:rPr>
              <w:br/>
              <w:t>Own funds requirements for transactions subject to SA-CVA calculated in accordance with paragraphs 17 to 20 of the Regulation on the treatment of credit valuation adjustment risk for banks.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5AD12B" w14:textId="77777777" w:rsidR="00482A92" w:rsidRPr="00E96FE2" w:rsidRDefault="00482A92">
            <w:pPr>
              <w:spacing w:after="0" w:line="240" w:lineRule="auto"/>
              <w:rPr>
                <w:rFonts w:ascii="Times New Roman" w:eastAsia="Times New Roman" w:hAnsi="Times New Roman" w:cs="Times New Roman"/>
                <w:kern w:val="0"/>
                <w:sz w:val="24"/>
                <w:szCs w:val="24"/>
                <w:lang w:val="en-GB"/>
                <w14:ligatures w14:val="none"/>
              </w:rPr>
            </w:pPr>
          </w:p>
        </w:tc>
      </w:tr>
      <w:tr w:rsidR="00482A92" w:rsidRPr="00E96FE2" w14:paraId="229497ED" w14:textId="77777777">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8DC0D1" w14:textId="77777777" w:rsidR="00482A92" w:rsidRPr="00E96FE2" w:rsidRDefault="0087308D">
            <w:pPr>
              <w:pStyle w:val="P68B1DB1-Normal2"/>
              <w:spacing w:after="0" w:line="240" w:lineRule="auto"/>
              <w:jc w:val="center"/>
              <w:rPr>
                <w:lang w:val="en-GB"/>
              </w:rPr>
            </w:pPr>
            <w:r w:rsidRPr="00E96FE2">
              <w:rPr>
                <w:lang w:val="en-GB"/>
              </w:rPr>
              <w:t>0280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2AF283" w14:textId="3B9BC6DB" w:rsidR="00482A92" w:rsidRPr="00E96FE2" w:rsidRDefault="0087308D">
            <w:pPr>
              <w:pStyle w:val="P68B1DB1-Normal2"/>
              <w:spacing w:after="0" w:line="240" w:lineRule="auto"/>
              <w:rPr>
                <w:lang w:val="en-GB"/>
              </w:rPr>
            </w:pPr>
            <w:r w:rsidRPr="00E96FE2">
              <w:rPr>
                <w:b/>
                <w:u w:val="single"/>
                <w:lang w:val="en-GB"/>
              </w:rPr>
              <w:t xml:space="preserve">TOTAL </w:t>
            </w:r>
            <w:r w:rsidR="00A46D91" w:rsidRPr="00E96FE2">
              <w:rPr>
                <w:b/>
                <w:u w:val="single"/>
                <w:lang w:val="en-GB"/>
              </w:rPr>
              <w:t xml:space="preserve">OWN FUNDS </w:t>
            </w:r>
            <w:r w:rsidRPr="00E96FE2">
              <w:rPr>
                <w:b/>
                <w:u w:val="single"/>
                <w:lang w:val="en-GB"/>
              </w:rPr>
              <w:t xml:space="preserve">REQUIREMENTS </w:t>
            </w:r>
            <w:r w:rsidRPr="00E96FE2">
              <w:rPr>
                <w:lang w:val="en-GB"/>
              </w:rPr>
              <w:br/>
              <w:t xml:space="preserve">Total own funds requirements for CVA risk calculated using any of the applicable approaches referred to in paragraphs 11 to 16 of the Regulation on the treatment of credit valuation adjustment risk for banks. Where more than one approach is applied, the simple sum of </w:t>
            </w:r>
            <w:r w:rsidR="008106E3" w:rsidRPr="00E96FE2">
              <w:rPr>
                <w:lang w:val="en-GB"/>
              </w:rPr>
              <w:t>all</w:t>
            </w:r>
            <w:r w:rsidRPr="00E96FE2">
              <w:rPr>
                <w:lang w:val="en-GB"/>
              </w:rPr>
              <w:t xml:space="preserve"> own funds requirements of each approach shall be reported.</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A6443C" w14:textId="77777777" w:rsidR="00482A92" w:rsidRPr="00E96FE2" w:rsidRDefault="00482A92">
            <w:pPr>
              <w:spacing w:after="0" w:line="240" w:lineRule="auto"/>
              <w:rPr>
                <w:rFonts w:ascii="Times New Roman" w:eastAsia="Times New Roman" w:hAnsi="Times New Roman" w:cs="Times New Roman"/>
                <w:kern w:val="0"/>
                <w:sz w:val="24"/>
                <w:szCs w:val="24"/>
                <w:lang w:val="en-GB"/>
                <w14:ligatures w14:val="none"/>
              </w:rPr>
            </w:pPr>
          </w:p>
        </w:tc>
      </w:tr>
      <w:tr w:rsidR="00482A92" w:rsidRPr="00E96FE2" w14:paraId="6CB2DC49" w14:textId="77777777">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9528AE" w14:textId="77777777" w:rsidR="00482A92" w:rsidRPr="00E96FE2" w:rsidRDefault="0087308D">
            <w:pPr>
              <w:pStyle w:val="P68B1DB1-Normal2"/>
              <w:spacing w:after="0" w:line="240" w:lineRule="auto"/>
              <w:jc w:val="center"/>
              <w:rPr>
                <w:lang w:val="en-GB"/>
              </w:rPr>
            </w:pPr>
            <w:r w:rsidRPr="00E96FE2">
              <w:rPr>
                <w:lang w:val="en-GB"/>
              </w:rPr>
              <w:t>0290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465CED" w14:textId="77777777" w:rsidR="00482A92" w:rsidRPr="00E96FE2" w:rsidRDefault="0087308D">
            <w:pPr>
              <w:pStyle w:val="P68B1DB1-Normal2"/>
              <w:spacing w:after="0" w:line="240" w:lineRule="auto"/>
              <w:rPr>
                <w:lang w:val="en-GB"/>
              </w:rPr>
            </w:pPr>
            <w:r w:rsidRPr="00E96FE2">
              <w:rPr>
                <w:b/>
                <w:u w:val="single"/>
                <w:lang w:val="en-GB"/>
              </w:rPr>
              <w:t>TOTAL RISK EXPOSURE AMOUNT</w:t>
            </w:r>
            <w:r w:rsidRPr="00E96FE2">
              <w:rPr>
                <w:lang w:val="en-GB"/>
              </w:rPr>
              <w:br/>
              <w:t>Own funds requirements multiplied by 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67AF09" w14:textId="77777777" w:rsidR="00482A92" w:rsidRPr="00E96FE2" w:rsidRDefault="00482A92">
            <w:pPr>
              <w:spacing w:after="0" w:line="240" w:lineRule="auto"/>
              <w:rPr>
                <w:rFonts w:ascii="Times New Roman" w:eastAsia="Times New Roman" w:hAnsi="Times New Roman" w:cs="Times New Roman"/>
                <w:kern w:val="0"/>
                <w:sz w:val="24"/>
                <w:szCs w:val="24"/>
                <w:lang w:val="en-GB"/>
                <w14:ligatures w14:val="none"/>
              </w:rPr>
            </w:pPr>
          </w:p>
        </w:tc>
      </w:tr>
      <w:tr w:rsidR="00482A92" w:rsidRPr="00E96FE2" w14:paraId="09C775E9" w14:textId="77777777">
        <w:trPr>
          <w:jc w:val="center"/>
        </w:trPr>
        <w:tc>
          <w:tcPr>
            <w:tcW w:w="0" w:type="auto"/>
            <w:gridSpan w:val="2"/>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24B9CB91" w14:textId="77777777" w:rsidR="00482A92" w:rsidRPr="00E96FE2" w:rsidRDefault="0087308D">
            <w:pPr>
              <w:pStyle w:val="P68B1DB1-Normal1"/>
              <w:spacing w:after="0" w:line="240" w:lineRule="auto"/>
              <w:jc w:val="center"/>
              <w:rPr>
                <w:lang w:val="en-GB"/>
              </w:rPr>
            </w:pPr>
            <w:r w:rsidRPr="00E96FE2">
              <w:rPr>
                <w:lang w:val="en-GB"/>
              </w:rPr>
              <w:t>Rows</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06C334A6" w14:textId="77777777" w:rsidR="00482A92" w:rsidRPr="00E96FE2" w:rsidRDefault="00482A92">
            <w:pPr>
              <w:spacing w:after="0" w:line="240" w:lineRule="auto"/>
              <w:jc w:val="center"/>
              <w:rPr>
                <w:rFonts w:ascii="Times New Roman" w:eastAsia="Times New Roman" w:hAnsi="Times New Roman" w:cs="Times New Roman"/>
                <w:kern w:val="0"/>
                <w:sz w:val="24"/>
                <w:szCs w:val="24"/>
                <w:lang w:val="en-GB"/>
                <w14:ligatures w14:val="none"/>
              </w:rPr>
            </w:pPr>
          </w:p>
        </w:tc>
      </w:tr>
      <w:tr w:rsidR="00482A92" w:rsidRPr="00E96FE2" w14:paraId="54A988C1" w14:textId="77777777">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032890" w14:textId="77777777" w:rsidR="00482A92" w:rsidRPr="00E96FE2" w:rsidRDefault="0087308D">
            <w:pPr>
              <w:pStyle w:val="P68B1DB1-Normal2"/>
              <w:spacing w:after="0" w:line="240" w:lineRule="auto"/>
              <w:jc w:val="center"/>
              <w:rPr>
                <w:lang w:val="en-GB"/>
              </w:rPr>
            </w:pPr>
            <w:r w:rsidRPr="00E96FE2">
              <w:rPr>
                <w:lang w:val="en-GB"/>
              </w:rPr>
              <w:t>0010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37E9A3" w14:textId="2B6504C8" w:rsidR="00482A92" w:rsidRPr="00E96FE2" w:rsidRDefault="0087308D">
            <w:pPr>
              <w:pStyle w:val="P68B1DB1-Normal2"/>
              <w:spacing w:after="0" w:line="240" w:lineRule="auto"/>
              <w:rPr>
                <w:lang w:val="en-GB"/>
              </w:rPr>
            </w:pPr>
            <w:r w:rsidRPr="00E96FE2">
              <w:rPr>
                <w:b/>
                <w:u w:val="single"/>
                <w:lang w:val="en-GB"/>
              </w:rPr>
              <w:t xml:space="preserve">Transactions </w:t>
            </w:r>
            <w:r w:rsidR="008106E3" w:rsidRPr="008106E3">
              <w:rPr>
                <w:b/>
                <w:u w:val="single"/>
              </w:rPr>
              <w:t>in scope</w:t>
            </w:r>
            <w:r w:rsidR="008106E3">
              <w:rPr>
                <w:b/>
                <w:u w:val="single"/>
              </w:rPr>
              <w:t xml:space="preserve"> </w:t>
            </w:r>
            <w:r w:rsidR="008106E3">
              <w:rPr>
                <w:b/>
                <w:u w:val="single"/>
                <w:lang w:val="en-GB"/>
              </w:rPr>
              <w:t>of the</w:t>
            </w:r>
            <w:r w:rsidRPr="00E96FE2">
              <w:rPr>
                <w:b/>
                <w:u w:val="single"/>
                <w:lang w:val="en-GB"/>
              </w:rPr>
              <w:t xml:space="preserve"> own </w:t>
            </w:r>
            <w:proofErr w:type="gramStart"/>
            <w:r w:rsidRPr="00E96FE2">
              <w:rPr>
                <w:b/>
                <w:u w:val="single"/>
                <w:lang w:val="en-GB"/>
              </w:rPr>
              <w:t>funds</w:t>
            </w:r>
            <w:proofErr w:type="gramEnd"/>
            <w:r w:rsidRPr="00E96FE2">
              <w:rPr>
                <w:b/>
                <w:u w:val="single"/>
                <w:lang w:val="en-GB"/>
              </w:rPr>
              <w:t xml:space="preserve"> requirement for CVA risk</w:t>
            </w:r>
            <w:r w:rsidRPr="00E96FE2">
              <w:rPr>
                <w:lang w:val="en-GB"/>
              </w:rPr>
              <w:br/>
              <w:t>The provisions of paragraphs 4 to 10 of the Regulation on the treatment of credit valuation adjustment risk for banks.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0AFD70" w14:textId="77777777" w:rsidR="00482A92" w:rsidRPr="00E96FE2" w:rsidRDefault="00482A92">
            <w:pPr>
              <w:spacing w:after="0" w:line="240" w:lineRule="auto"/>
              <w:rPr>
                <w:rFonts w:ascii="Times New Roman" w:eastAsia="Times New Roman" w:hAnsi="Times New Roman" w:cs="Times New Roman"/>
                <w:kern w:val="0"/>
                <w:sz w:val="24"/>
                <w:szCs w:val="24"/>
                <w:lang w:val="en-GB"/>
                <w14:ligatures w14:val="none"/>
              </w:rPr>
            </w:pPr>
          </w:p>
        </w:tc>
      </w:tr>
      <w:tr w:rsidR="00482A92" w:rsidRPr="00E96FE2" w14:paraId="5D036842" w14:textId="77777777">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F03081" w14:textId="77777777" w:rsidR="00482A92" w:rsidRPr="00E96FE2" w:rsidRDefault="0087308D">
            <w:pPr>
              <w:pStyle w:val="P68B1DB1-Normal2"/>
              <w:spacing w:after="0" w:line="240" w:lineRule="auto"/>
              <w:jc w:val="center"/>
              <w:rPr>
                <w:lang w:val="en-GB"/>
              </w:rPr>
            </w:pPr>
            <w:r w:rsidRPr="00E96FE2">
              <w:rPr>
                <w:lang w:val="en-GB"/>
              </w:rPr>
              <w:t>0020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8176EA" w14:textId="2C0A0A83" w:rsidR="00482A92" w:rsidRPr="00E96FE2" w:rsidRDefault="00A145A0">
            <w:pPr>
              <w:pStyle w:val="P68B1DB1-Normal2"/>
              <w:spacing w:after="0" w:line="240" w:lineRule="auto"/>
              <w:rPr>
                <w:lang w:val="en-GB"/>
              </w:rPr>
            </w:pPr>
            <w:r>
              <w:rPr>
                <w:b/>
                <w:u w:val="single"/>
                <w:lang w:val="en-GB"/>
              </w:rPr>
              <w:t>O</w:t>
            </w:r>
            <w:r w:rsidRPr="00E96FE2">
              <w:rPr>
                <w:b/>
                <w:u w:val="single"/>
                <w:lang w:val="en-GB"/>
              </w:rPr>
              <w:t>f which: derivatives only</w:t>
            </w:r>
            <w:r w:rsidRPr="00E96FE2">
              <w:rPr>
                <w:lang w:val="en-GB"/>
              </w:rPr>
              <w:br/>
              <w:t>Derivatives within the scope of paragraphs 4 to 10 of the Regulation on the treatment of credit valuation adjustment risk for banks (i.e. all transactions reported in row 0010, excluding securities financing transactions).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BBD5BC" w14:textId="77777777" w:rsidR="00482A92" w:rsidRPr="00E96FE2" w:rsidRDefault="00482A92">
            <w:pPr>
              <w:spacing w:after="0" w:line="240" w:lineRule="auto"/>
              <w:rPr>
                <w:rFonts w:ascii="Times New Roman" w:eastAsia="Times New Roman" w:hAnsi="Times New Roman" w:cs="Times New Roman"/>
                <w:kern w:val="0"/>
                <w:sz w:val="24"/>
                <w:szCs w:val="24"/>
                <w:lang w:val="en-GB"/>
                <w14:ligatures w14:val="none"/>
              </w:rPr>
            </w:pPr>
          </w:p>
        </w:tc>
      </w:tr>
      <w:tr w:rsidR="00482A92" w:rsidRPr="00E96FE2" w14:paraId="0FE735E3" w14:textId="77777777">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C39972" w14:textId="77777777" w:rsidR="00482A92" w:rsidRPr="00E96FE2" w:rsidRDefault="0087308D">
            <w:pPr>
              <w:pStyle w:val="P68B1DB1-Normal2"/>
              <w:spacing w:after="0" w:line="240" w:lineRule="auto"/>
              <w:jc w:val="center"/>
              <w:rPr>
                <w:lang w:val="en-GB"/>
              </w:rPr>
            </w:pPr>
            <w:r w:rsidRPr="00E96FE2">
              <w:rPr>
                <w:lang w:val="en-GB"/>
              </w:rPr>
              <w:t>0030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E292B6" w14:textId="57225E1D" w:rsidR="00482A92" w:rsidRPr="00E96FE2" w:rsidRDefault="00A145A0">
            <w:pPr>
              <w:pStyle w:val="P68B1DB1-Normal2"/>
              <w:spacing w:after="0" w:line="240" w:lineRule="auto"/>
              <w:rPr>
                <w:lang w:val="en-GB"/>
              </w:rPr>
            </w:pPr>
            <w:r>
              <w:rPr>
                <w:b/>
                <w:u w:val="single"/>
                <w:lang w:val="en-GB"/>
              </w:rPr>
              <w:t>O</w:t>
            </w:r>
            <w:r w:rsidRPr="00E96FE2">
              <w:rPr>
                <w:b/>
                <w:u w:val="single"/>
                <w:lang w:val="en-GB"/>
              </w:rPr>
              <w:t xml:space="preserve">f which: </w:t>
            </w:r>
            <w:proofErr w:type="gramStart"/>
            <w:r w:rsidRPr="00A145A0">
              <w:rPr>
                <w:b/>
                <w:u w:val="single"/>
              </w:rPr>
              <w:t>Otherwise</w:t>
            </w:r>
            <w:proofErr w:type="gramEnd"/>
            <w:r w:rsidRPr="00A145A0">
              <w:rPr>
                <w:b/>
                <w:u w:val="single"/>
              </w:rPr>
              <w:t xml:space="preserve"> exempted transactions that institutions choose to reintegrate in the calculation of own funds requirement</w:t>
            </w:r>
            <w:r>
              <w:rPr>
                <w:b/>
                <w:u w:val="single"/>
              </w:rPr>
              <w:t>s</w:t>
            </w:r>
            <w:r w:rsidRPr="00E96FE2">
              <w:rPr>
                <w:lang w:val="en-GB"/>
              </w:rPr>
              <w:br/>
              <w:t>The provisions of paragraph 9 of the Regulation on the treatment of credit valuation adjustment risk for banks.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234A54" w14:textId="77777777" w:rsidR="00482A92" w:rsidRPr="00E96FE2" w:rsidRDefault="00482A92">
            <w:pPr>
              <w:spacing w:after="0" w:line="240" w:lineRule="auto"/>
              <w:rPr>
                <w:rFonts w:ascii="Times New Roman" w:eastAsia="Times New Roman" w:hAnsi="Times New Roman" w:cs="Times New Roman"/>
                <w:kern w:val="0"/>
                <w:sz w:val="24"/>
                <w:szCs w:val="24"/>
                <w:lang w:val="en-GB"/>
                <w14:ligatures w14:val="none"/>
              </w:rPr>
            </w:pPr>
          </w:p>
        </w:tc>
      </w:tr>
      <w:tr w:rsidR="00482A92" w:rsidRPr="00E96FE2" w14:paraId="587177C5" w14:textId="77777777">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0AEFE0" w14:textId="77777777" w:rsidR="00482A92" w:rsidRPr="00E96FE2" w:rsidRDefault="0087308D">
            <w:pPr>
              <w:pStyle w:val="P68B1DB1-Normal2"/>
              <w:spacing w:after="0" w:line="240" w:lineRule="auto"/>
              <w:jc w:val="center"/>
              <w:rPr>
                <w:lang w:val="en-GB"/>
              </w:rPr>
            </w:pPr>
            <w:r w:rsidRPr="00E96FE2">
              <w:rPr>
                <w:lang w:val="en-GB"/>
              </w:rPr>
              <w:t>0040-0220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A136E0" w14:textId="368EC3B0" w:rsidR="00482A92" w:rsidRPr="00E96FE2" w:rsidRDefault="0087308D">
            <w:pPr>
              <w:pStyle w:val="P68B1DB1-Normal2"/>
              <w:spacing w:after="0" w:line="240" w:lineRule="auto"/>
              <w:jc w:val="center"/>
              <w:rPr>
                <w:lang w:val="en-GB"/>
              </w:rPr>
            </w:pPr>
            <w:r w:rsidRPr="00E96FE2">
              <w:rPr>
                <w:b/>
                <w:u w:val="single"/>
                <w:lang w:val="en-GB"/>
              </w:rPr>
              <w:t xml:space="preserve">MEMORANDUM </w:t>
            </w:r>
            <w:r w:rsidR="00A145A0">
              <w:rPr>
                <w:b/>
                <w:u w:val="single"/>
                <w:lang w:val="en-GB"/>
              </w:rPr>
              <w:t>ITEMS</w:t>
            </w:r>
            <w:r w:rsidRPr="00E96FE2">
              <w:rPr>
                <w:b/>
                <w:u w:val="single"/>
                <w:lang w:val="en-GB"/>
              </w:rPr>
              <w:t xml:space="preserve">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C2E254" w14:textId="77777777" w:rsidR="00482A92" w:rsidRPr="00E96FE2" w:rsidRDefault="00482A92">
            <w:pPr>
              <w:spacing w:after="0" w:line="240" w:lineRule="auto"/>
              <w:rPr>
                <w:rFonts w:ascii="Times New Roman" w:eastAsia="Times New Roman" w:hAnsi="Times New Roman" w:cs="Times New Roman"/>
                <w:kern w:val="0"/>
                <w:sz w:val="24"/>
                <w:szCs w:val="24"/>
                <w:lang w:val="en-GB"/>
                <w14:ligatures w14:val="none"/>
              </w:rPr>
            </w:pPr>
          </w:p>
        </w:tc>
      </w:tr>
      <w:tr w:rsidR="00482A92" w:rsidRPr="00E96FE2" w14:paraId="18C03C7C" w14:textId="77777777">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0CB6CE" w14:textId="77777777" w:rsidR="00482A92" w:rsidRPr="00E96FE2" w:rsidRDefault="0087308D">
            <w:pPr>
              <w:pStyle w:val="P68B1DB1-Normal2"/>
              <w:spacing w:after="0" w:line="240" w:lineRule="auto"/>
              <w:jc w:val="center"/>
              <w:rPr>
                <w:lang w:val="en-GB"/>
              </w:rPr>
            </w:pPr>
            <w:r w:rsidRPr="00E96FE2">
              <w:rPr>
                <w:lang w:val="en-GB"/>
              </w:rPr>
              <w:lastRenderedPageBreak/>
              <w:t>0040-0110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CDC870" w14:textId="1DF5FB6D" w:rsidR="00482A92" w:rsidRPr="00E96FE2" w:rsidRDefault="0087308D">
            <w:pPr>
              <w:pStyle w:val="P68B1DB1-Normal2"/>
              <w:spacing w:after="0" w:line="240" w:lineRule="auto"/>
              <w:rPr>
                <w:lang w:val="en-GB"/>
              </w:rPr>
            </w:pPr>
            <w:r w:rsidRPr="00A145A0">
              <w:rPr>
                <w:b/>
                <w:bCs/>
                <w:u w:val="single"/>
                <w:lang w:val="en-GB"/>
              </w:rPr>
              <w:t>CVA</w:t>
            </w:r>
            <w:r w:rsidRPr="00A145A0">
              <w:rPr>
                <w:u w:val="single"/>
                <w:lang w:val="en-GB"/>
              </w:rPr>
              <w:t xml:space="preserve"> </w:t>
            </w:r>
            <w:r w:rsidRPr="00A145A0">
              <w:rPr>
                <w:b/>
                <w:u w:val="single"/>
                <w:lang w:val="en-GB"/>
              </w:rPr>
              <w:t>exemptions</w:t>
            </w:r>
            <w:r w:rsidRPr="00E96FE2">
              <w:rPr>
                <w:b/>
                <w:u w:val="single"/>
                <w:lang w:val="en-GB"/>
              </w:rPr>
              <w:t>: marginal impact of reintegration</w:t>
            </w:r>
            <w:r w:rsidRPr="00E96FE2">
              <w:rPr>
                <w:lang w:val="en-GB"/>
              </w:rPr>
              <w:br/>
              <w:t>Marginal impact of reintegration of CVA exemptions as defined in paragraphs 6-8 of the Regulation on the treatment of credit valuation adjustment risk for banks, separately for each exemption. The marginal impact is the difference, expressed in absolute terms, between the indicator relevant to the scope of transactions referred to in row 0010 after the reinstatement of the exemption and the indicator relevant to the scope of transactions referred to in row 0010.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8F5517" w14:textId="77777777" w:rsidR="00482A92" w:rsidRPr="00E96FE2" w:rsidRDefault="00482A92">
            <w:pPr>
              <w:spacing w:after="0" w:line="240" w:lineRule="auto"/>
              <w:rPr>
                <w:rFonts w:ascii="Times New Roman" w:eastAsia="Times New Roman" w:hAnsi="Times New Roman" w:cs="Times New Roman"/>
                <w:kern w:val="0"/>
                <w:sz w:val="24"/>
                <w:szCs w:val="24"/>
                <w:lang w:val="en-GB"/>
                <w14:ligatures w14:val="none"/>
              </w:rPr>
            </w:pPr>
          </w:p>
        </w:tc>
      </w:tr>
      <w:tr w:rsidR="00482A92" w:rsidRPr="00E96FE2" w14:paraId="5ED3F1CB" w14:textId="77777777">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DD0E75" w14:textId="77777777" w:rsidR="00482A92" w:rsidRPr="00E96FE2" w:rsidRDefault="0087308D">
            <w:pPr>
              <w:pStyle w:val="P68B1DB1-Normal2"/>
              <w:spacing w:after="0" w:line="240" w:lineRule="auto"/>
              <w:jc w:val="center"/>
              <w:rPr>
                <w:lang w:val="en-GB"/>
              </w:rPr>
            </w:pPr>
            <w:r w:rsidRPr="00E96FE2">
              <w:rPr>
                <w:lang w:val="en-GB"/>
              </w:rPr>
              <w:t>0040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8054D4" w14:textId="0E501092" w:rsidR="00482A92" w:rsidRPr="00E96FE2" w:rsidRDefault="0087308D">
            <w:pPr>
              <w:pStyle w:val="P68B1DB1-Normal2"/>
              <w:spacing w:after="0" w:line="240" w:lineRule="auto"/>
              <w:rPr>
                <w:lang w:val="en-GB"/>
              </w:rPr>
            </w:pPr>
            <w:r w:rsidRPr="00E96FE2">
              <w:rPr>
                <w:b/>
                <w:u w:val="single"/>
                <w:lang w:val="en-GB"/>
              </w:rPr>
              <w:t>All</w:t>
            </w:r>
            <w:r w:rsidR="00A145A0">
              <w:rPr>
                <w:b/>
                <w:u w:val="single"/>
                <w:lang w:val="en-GB"/>
              </w:rPr>
              <w:t xml:space="preserve"> t</w:t>
            </w:r>
            <w:r w:rsidRPr="00E96FE2">
              <w:rPr>
                <w:b/>
                <w:u w:val="single"/>
                <w:lang w:val="en-GB"/>
              </w:rPr>
              <w:t>ransactions</w:t>
            </w:r>
            <w:r w:rsidR="00A145A0" w:rsidRPr="00E96FE2">
              <w:rPr>
                <w:b/>
                <w:u w:val="single"/>
                <w:lang w:val="en-GB"/>
              </w:rPr>
              <w:t xml:space="preserve"> </w:t>
            </w:r>
            <w:r w:rsidR="00A145A0">
              <w:rPr>
                <w:b/>
                <w:u w:val="single"/>
                <w:lang w:val="en-GB"/>
              </w:rPr>
              <w:t>e</w:t>
            </w:r>
            <w:r w:rsidR="00A145A0" w:rsidRPr="00E96FE2">
              <w:rPr>
                <w:b/>
                <w:u w:val="single"/>
                <w:lang w:val="en-GB"/>
              </w:rPr>
              <w:t>xempted</w:t>
            </w:r>
            <w:r w:rsidRPr="00E96FE2">
              <w:rPr>
                <w:lang w:val="en-GB"/>
              </w:rPr>
              <w:br/>
              <w:t>Marginal impact of rein</w:t>
            </w:r>
            <w:r w:rsidR="00A145A0">
              <w:rPr>
                <w:lang w:val="en-GB"/>
              </w:rPr>
              <w:t>tegration</w:t>
            </w:r>
            <w:r w:rsidRPr="00E96FE2">
              <w:rPr>
                <w:lang w:val="en-GB"/>
              </w:rPr>
              <w:t xml:space="preserve"> of all CVA exemptions as defined in paragraphs 6-8 of the Regulation on the treatment of credit valuation adjustment risk for banks.</w:t>
            </w:r>
            <w:r w:rsidRPr="00E96FE2">
              <w:rPr>
                <w:lang w:val="en-GB"/>
              </w:rPr>
              <w:br/>
              <w:t>The scope of transactions should consist of all transactions reported in row 0010, without taking into account the exemptions referred to in paragraphs 6 to 8 of the Regulation on the treatment of credit valuation adjustment risk for banks. In particular, the above transactions, currently excluded from the calculation of CVA capital requirements under these paragraphs, should be reintegrated for the purpose of this row. Total reintegrated transactions for the purposes of this row will be transactions that are reintegrated for the purposes of rows 0050 to 0110.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4316F1" w14:textId="77777777" w:rsidR="00482A92" w:rsidRPr="00E96FE2" w:rsidRDefault="00482A92">
            <w:pPr>
              <w:spacing w:after="0" w:line="240" w:lineRule="auto"/>
              <w:rPr>
                <w:rFonts w:ascii="Times New Roman" w:eastAsia="Times New Roman" w:hAnsi="Times New Roman" w:cs="Times New Roman"/>
                <w:kern w:val="0"/>
                <w:sz w:val="24"/>
                <w:szCs w:val="24"/>
                <w:lang w:val="en-GB"/>
                <w14:ligatures w14:val="none"/>
              </w:rPr>
            </w:pPr>
          </w:p>
        </w:tc>
      </w:tr>
      <w:tr w:rsidR="00482A92" w:rsidRPr="00E96FE2" w14:paraId="53727FA0" w14:textId="77777777">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EFD536" w14:textId="77777777" w:rsidR="00482A92" w:rsidRPr="00E96FE2" w:rsidRDefault="0087308D">
            <w:pPr>
              <w:pStyle w:val="P68B1DB1-Normal2"/>
              <w:spacing w:after="0" w:line="240" w:lineRule="auto"/>
              <w:jc w:val="center"/>
              <w:rPr>
                <w:lang w:val="en-GB"/>
              </w:rPr>
            </w:pPr>
            <w:r w:rsidRPr="00E96FE2">
              <w:rPr>
                <w:lang w:val="en-GB"/>
              </w:rPr>
              <w:t>0050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D331A4" w14:textId="618E6C13" w:rsidR="00482A92" w:rsidRPr="00E96FE2" w:rsidRDefault="00DB1BF9">
            <w:pPr>
              <w:pStyle w:val="P68B1DB1-Normal2"/>
              <w:spacing w:after="0" w:line="240" w:lineRule="auto"/>
              <w:rPr>
                <w:lang w:val="en-GB"/>
              </w:rPr>
            </w:pPr>
            <w:r w:rsidRPr="00DB1BF9">
              <w:rPr>
                <w:b/>
                <w:u w:val="single"/>
                <w:lang w:val="en-GB"/>
              </w:rPr>
              <w:t>EVE methodolog</w:t>
            </w:r>
            <w:r>
              <w:rPr>
                <w:b/>
                <w:u w:val="single"/>
                <w:lang w:val="en-GB"/>
              </w:rPr>
              <w:t>y</w:t>
            </w:r>
            <w:r w:rsidRPr="00E96FE2">
              <w:rPr>
                <w:lang w:val="en-GB"/>
              </w:rPr>
              <w:br/>
              <w:t>Marginal impact of reintegration of client transactions as defined in paragraph 6 of the Regulation on the treatment of credit valuation adjustment risk for banks.</w:t>
            </w:r>
            <w:r w:rsidRPr="00E96FE2">
              <w:rPr>
                <w:lang w:val="en-GB"/>
              </w:rPr>
              <w:br/>
              <w:t>The marginal impact of the reintegration of transactions between a client and a clearing member, where the clearing member acts as an intermediary between the client and a qualified central counterparty, which are exempted under paragraph 6 of the Regulation on the treatment of credit valuation adjustment risk for banks from the scope of row 0010. Clients should not reintegrate these transactions when the transaction fulfils the requirements of paragraphs 141-144 of Regulation No 220/2025 on the treatment of counterparty credit risk for banks.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241CD3" w14:textId="77777777" w:rsidR="00482A92" w:rsidRPr="00E96FE2" w:rsidRDefault="00482A92">
            <w:pPr>
              <w:spacing w:after="0" w:line="240" w:lineRule="auto"/>
              <w:rPr>
                <w:rFonts w:ascii="Times New Roman" w:eastAsia="Times New Roman" w:hAnsi="Times New Roman" w:cs="Times New Roman"/>
                <w:kern w:val="0"/>
                <w:sz w:val="24"/>
                <w:szCs w:val="24"/>
                <w:lang w:val="en-GB"/>
                <w14:ligatures w14:val="none"/>
              </w:rPr>
            </w:pPr>
          </w:p>
        </w:tc>
      </w:tr>
      <w:tr w:rsidR="00482A92" w:rsidRPr="00E96FE2" w14:paraId="42BD6205" w14:textId="77777777">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970712" w14:textId="77777777" w:rsidR="00482A92" w:rsidRPr="00E96FE2" w:rsidRDefault="0087308D">
            <w:pPr>
              <w:pStyle w:val="P68B1DB1-Normal2"/>
              <w:spacing w:after="0" w:line="240" w:lineRule="auto"/>
              <w:jc w:val="center"/>
              <w:rPr>
                <w:lang w:val="en-GB"/>
              </w:rPr>
            </w:pPr>
            <w:r w:rsidRPr="00E96FE2">
              <w:rPr>
                <w:lang w:val="en-GB"/>
              </w:rPr>
              <w:t>0060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F73799" w14:textId="12E0AFC8" w:rsidR="00482A92" w:rsidRPr="00E96FE2" w:rsidRDefault="0087308D">
            <w:pPr>
              <w:pStyle w:val="P68B1DB1-Normal2"/>
              <w:spacing w:after="0" w:line="240" w:lineRule="auto"/>
              <w:rPr>
                <w:lang w:val="en-GB"/>
              </w:rPr>
            </w:pPr>
            <w:r w:rsidRPr="00E96FE2">
              <w:rPr>
                <w:b/>
                <w:u w:val="single"/>
                <w:lang w:val="en-GB"/>
              </w:rPr>
              <w:t>Transactions with non-financial counterparties</w:t>
            </w:r>
            <w:r w:rsidRPr="00E96FE2">
              <w:rPr>
                <w:lang w:val="en-GB"/>
              </w:rPr>
              <w:br/>
              <w:t xml:space="preserve">The marginal impact of the reintegration of transactions with non-financial counterparties as defined in </w:t>
            </w:r>
            <w:r w:rsidR="00781ABA">
              <w:rPr>
                <w:lang w:val="en-GB"/>
              </w:rPr>
              <w:t>sub</w:t>
            </w:r>
            <w:r w:rsidR="004C5199">
              <w:rPr>
                <w:lang w:val="en-GB"/>
              </w:rPr>
              <w:t>-</w:t>
            </w:r>
            <w:r w:rsidRPr="00E96FE2">
              <w:rPr>
                <w:lang w:val="en-GB"/>
              </w:rPr>
              <w:t>paragraph 7.1. of the Regulation on the treatment of credit valuation adjustment risk for banks.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1CBE4D" w14:textId="77777777" w:rsidR="00482A92" w:rsidRPr="00E96FE2" w:rsidRDefault="00482A92">
            <w:pPr>
              <w:spacing w:after="0" w:line="240" w:lineRule="auto"/>
              <w:rPr>
                <w:rFonts w:ascii="Times New Roman" w:eastAsia="Times New Roman" w:hAnsi="Times New Roman" w:cs="Times New Roman"/>
                <w:kern w:val="0"/>
                <w:sz w:val="24"/>
                <w:szCs w:val="24"/>
                <w:lang w:val="en-GB"/>
                <w14:ligatures w14:val="none"/>
              </w:rPr>
            </w:pPr>
          </w:p>
        </w:tc>
      </w:tr>
      <w:tr w:rsidR="00482A92" w:rsidRPr="00E96FE2" w14:paraId="4335C301" w14:textId="77777777">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662FAE" w14:textId="77777777" w:rsidR="00482A92" w:rsidRPr="00E96FE2" w:rsidRDefault="0087308D">
            <w:pPr>
              <w:pStyle w:val="P68B1DB1-Normal2"/>
              <w:spacing w:after="0" w:line="240" w:lineRule="auto"/>
              <w:jc w:val="center"/>
              <w:rPr>
                <w:lang w:val="en-GB"/>
              </w:rPr>
            </w:pPr>
            <w:r w:rsidRPr="00E96FE2">
              <w:rPr>
                <w:lang w:val="en-GB"/>
              </w:rPr>
              <w:t>0070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402C8F" w14:textId="77777777" w:rsidR="00482A92" w:rsidRPr="00E96FE2" w:rsidRDefault="0087308D">
            <w:pPr>
              <w:pStyle w:val="P68B1DB1-Normal2"/>
              <w:spacing w:after="0" w:line="240" w:lineRule="auto"/>
              <w:rPr>
                <w:lang w:val="en-GB"/>
              </w:rPr>
            </w:pPr>
            <w:r w:rsidRPr="00E96FE2">
              <w:rPr>
                <w:b/>
                <w:u w:val="single"/>
                <w:lang w:val="en-GB"/>
              </w:rPr>
              <w:t>Transactions with EU non-financial counterparties only</w:t>
            </w:r>
            <w:r w:rsidRPr="00E96FE2">
              <w:rPr>
                <w:lang w:val="en-GB"/>
              </w:rPr>
              <w:br/>
              <w:t>The marginal impact of the reintegration of transactions only with non-financial counterparties in the EU. All transactions reported in row 0060 should fall within the scope of the transactions, except for transactions falling within the scope of the transactions reported in row 0080.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FA37A6" w14:textId="77777777" w:rsidR="00482A92" w:rsidRPr="00E96FE2" w:rsidRDefault="00482A92">
            <w:pPr>
              <w:spacing w:after="0" w:line="240" w:lineRule="auto"/>
              <w:rPr>
                <w:rFonts w:ascii="Times New Roman" w:eastAsia="Times New Roman" w:hAnsi="Times New Roman" w:cs="Times New Roman"/>
                <w:kern w:val="0"/>
                <w:sz w:val="24"/>
                <w:szCs w:val="24"/>
                <w:lang w:val="en-GB"/>
                <w14:ligatures w14:val="none"/>
              </w:rPr>
            </w:pPr>
          </w:p>
        </w:tc>
      </w:tr>
      <w:tr w:rsidR="00482A92" w:rsidRPr="00E96FE2" w14:paraId="146AC3A3" w14:textId="77777777">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86E631" w14:textId="77777777" w:rsidR="00482A92" w:rsidRPr="00E96FE2" w:rsidRDefault="0087308D">
            <w:pPr>
              <w:pStyle w:val="P68B1DB1-Normal2"/>
              <w:spacing w:after="0" w:line="240" w:lineRule="auto"/>
              <w:jc w:val="center"/>
              <w:rPr>
                <w:lang w:val="en-GB"/>
              </w:rPr>
            </w:pPr>
            <w:r w:rsidRPr="00E96FE2">
              <w:rPr>
                <w:lang w:val="en-GB"/>
              </w:rPr>
              <w:t>0080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399DB2" w14:textId="05F7A9C8" w:rsidR="00482A92" w:rsidRPr="00E96FE2" w:rsidRDefault="00781ABA">
            <w:pPr>
              <w:pStyle w:val="P68B1DB1-Normal2"/>
              <w:spacing w:after="0" w:line="240" w:lineRule="auto"/>
              <w:rPr>
                <w:lang w:val="en-GB"/>
              </w:rPr>
            </w:pPr>
            <w:r w:rsidRPr="00781ABA">
              <w:rPr>
                <w:b/>
                <w:u w:val="single"/>
              </w:rPr>
              <w:t>Transactions with third country non-financial counterparties onl</w:t>
            </w:r>
            <w:r>
              <w:rPr>
                <w:b/>
                <w:u w:val="single"/>
              </w:rPr>
              <w:t>y</w:t>
            </w:r>
            <w:r w:rsidRPr="00E96FE2">
              <w:rPr>
                <w:lang w:val="en-GB"/>
              </w:rPr>
              <w:br/>
              <w:t>The marginal impact of the reintegration of transactions only with non-financial counterparties from third countries. All transactions reported in row 0060 should fall within the scope of the transactions, except for transactions falling within the scope of the transactions reported in row 0070.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63A2D7" w14:textId="77777777" w:rsidR="00482A92" w:rsidRPr="00E96FE2" w:rsidRDefault="00482A92">
            <w:pPr>
              <w:spacing w:after="0" w:line="240" w:lineRule="auto"/>
              <w:rPr>
                <w:rFonts w:ascii="Times New Roman" w:eastAsia="Times New Roman" w:hAnsi="Times New Roman" w:cs="Times New Roman"/>
                <w:kern w:val="0"/>
                <w:sz w:val="24"/>
                <w:szCs w:val="24"/>
                <w:lang w:val="en-GB"/>
                <w14:ligatures w14:val="none"/>
              </w:rPr>
            </w:pPr>
          </w:p>
        </w:tc>
      </w:tr>
      <w:tr w:rsidR="00482A92" w:rsidRPr="00E96FE2" w14:paraId="09C8B0C1" w14:textId="77777777">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DFFA29" w14:textId="77777777" w:rsidR="00482A92" w:rsidRPr="00E96FE2" w:rsidRDefault="0087308D">
            <w:pPr>
              <w:pStyle w:val="P68B1DB1-Normal2"/>
              <w:spacing w:after="0" w:line="240" w:lineRule="auto"/>
              <w:jc w:val="center"/>
              <w:rPr>
                <w:lang w:val="en-GB"/>
              </w:rPr>
            </w:pPr>
            <w:r w:rsidRPr="00E96FE2">
              <w:rPr>
                <w:lang w:val="en-GB"/>
              </w:rPr>
              <w:lastRenderedPageBreak/>
              <w:t>0090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8CEEB4" w14:textId="50C455E9" w:rsidR="00482A92" w:rsidRPr="00E96FE2" w:rsidRDefault="0087308D">
            <w:pPr>
              <w:pStyle w:val="P68B1DB1-Normal2"/>
              <w:spacing w:after="0" w:line="240" w:lineRule="auto"/>
              <w:rPr>
                <w:lang w:val="en-GB"/>
              </w:rPr>
            </w:pPr>
            <w:r w:rsidRPr="00E96FE2">
              <w:rPr>
                <w:b/>
                <w:u w:val="single"/>
                <w:lang w:val="en-GB"/>
              </w:rPr>
              <w:t>Intragroup transactions</w:t>
            </w:r>
            <w:r w:rsidRPr="00E96FE2">
              <w:rPr>
                <w:lang w:val="en-GB"/>
              </w:rPr>
              <w:br/>
              <w:t>Marginal impact of the reintegration of intragroup transactions as defined in sub</w:t>
            </w:r>
            <w:r w:rsidR="004C5199">
              <w:rPr>
                <w:lang w:val="en-GB"/>
              </w:rPr>
              <w:t>-</w:t>
            </w:r>
            <w:r w:rsidRPr="00E96FE2">
              <w:rPr>
                <w:lang w:val="en-GB"/>
              </w:rPr>
              <w:t>paragraph 7.2. of the Regulation on the treatment of credit valuation adjustment risk for banks.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AE5A3E" w14:textId="77777777" w:rsidR="00482A92" w:rsidRPr="00E96FE2" w:rsidRDefault="00482A92">
            <w:pPr>
              <w:spacing w:after="0" w:line="240" w:lineRule="auto"/>
              <w:rPr>
                <w:rFonts w:ascii="Times New Roman" w:eastAsia="Times New Roman" w:hAnsi="Times New Roman" w:cs="Times New Roman"/>
                <w:kern w:val="0"/>
                <w:sz w:val="24"/>
                <w:szCs w:val="24"/>
                <w:lang w:val="en-GB"/>
                <w14:ligatures w14:val="none"/>
              </w:rPr>
            </w:pPr>
          </w:p>
        </w:tc>
      </w:tr>
      <w:tr w:rsidR="00482A92" w:rsidRPr="00E96FE2" w14:paraId="1E474843" w14:textId="77777777">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318060" w14:textId="77777777" w:rsidR="00482A92" w:rsidRPr="00E96FE2" w:rsidRDefault="0087308D">
            <w:pPr>
              <w:pStyle w:val="P68B1DB1-Normal2"/>
              <w:spacing w:after="0" w:line="240" w:lineRule="auto"/>
              <w:jc w:val="center"/>
              <w:rPr>
                <w:lang w:val="en-GB"/>
              </w:rPr>
            </w:pPr>
            <w:r w:rsidRPr="00E96FE2">
              <w:rPr>
                <w:lang w:val="en-GB"/>
              </w:rPr>
              <w:t>0100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16DFC8" w14:textId="382C3FEC" w:rsidR="00482A92" w:rsidRPr="00E96FE2" w:rsidRDefault="0087308D">
            <w:pPr>
              <w:pStyle w:val="P68B1DB1-Normal2"/>
              <w:spacing w:after="0" w:line="240" w:lineRule="auto"/>
              <w:rPr>
                <w:lang w:val="en-GB"/>
              </w:rPr>
            </w:pPr>
            <w:r w:rsidRPr="00E96FE2">
              <w:rPr>
                <w:b/>
                <w:u w:val="single"/>
                <w:lang w:val="en-GB"/>
              </w:rPr>
              <w:t>Transactions with pension fund</w:t>
            </w:r>
            <w:r w:rsidR="00781ABA">
              <w:rPr>
                <w:b/>
                <w:u w:val="single"/>
                <w:lang w:val="en-GB"/>
              </w:rPr>
              <w:t>s</w:t>
            </w:r>
            <w:r w:rsidRPr="00E96FE2">
              <w:rPr>
                <w:b/>
                <w:u w:val="single"/>
                <w:lang w:val="en-GB"/>
              </w:rPr>
              <w:t xml:space="preserve"> counterpart</w:t>
            </w:r>
            <w:r w:rsidR="0061356D">
              <w:rPr>
                <w:b/>
                <w:u w:val="single"/>
                <w:lang w:val="en-GB"/>
              </w:rPr>
              <w:t>ies</w:t>
            </w:r>
            <w:r w:rsidRPr="00E96FE2">
              <w:rPr>
                <w:lang w:val="en-GB"/>
              </w:rPr>
              <w:br/>
              <w:t>Marginal impact of the reintegration of transactions with pension fund</w:t>
            </w:r>
            <w:r w:rsidR="00781ABA">
              <w:rPr>
                <w:lang w:val="en-GB"/>
              </w:rPr>
              <w:t>s</w:t>
            </w:r>
            <w:r w:rsidRPr="00E96FE2">
              <w:rPr>
                <w:lang w:val="en-GB"/>
              </w:rPr>
              <w:t xml:space="preserve"> counterparties that are exempted from the own </w:t>
            </w:r>
            <w:proofErr w:type="gramStart"/>
            <w:r w:rsidRPr="00E96FE2">
              <w:rPr>
                <w:lang w:val="en-GB"/>
              </w:rPr>
              <w:t>funds</w:t>
            </w:r>
            <w:proofErr w:type="gramEnd"/>
            <w:r w:rsidRPr="00E96FE2">
              <w:rPr>
                <w:lang w:val="en-GB"/>
              </w:rPr>
              <w:t xml:space="preserve"> requirements for CVA risk in accordance with paragraph 8 of the Regulation on the treatment of credit valuation adjustment risk for banks.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93CDB5" w14:textId="77777777" w:rsidR="00482A92" w:rsidRPr="00E96FE2" w:rsidRDefault="00482A92">
            <w:pPr>
              <w:spacing w:after="0" w:line="240" w:lineRule="auto"/>
              <w:rPr>
                <w:rFonts w:ascii="Times New Roman" w:eastAsia="Times New Roman" w:hAnsi="Times New Roman" w:cs="Times New Roman"/>
                <w:kern w:val="0"/>
                <w:sz w:val="24"/>
                <w:szCs w:val="24"/>
                <w:lang w:val="en-GB"/>
                <w14:ligatures w14:val="none"/>
              </w:rPr>
            </w:pPr>
          </w:p>
        </w:tc>
      </w:tr>
      <w:tr w:rsidR="00482A92" w:rsidRPr="00E96FE2" w14:paraId="75012FA3" w14:textId="77777777">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ABEBF6" w14:textId="77777777" w:rsidR="00482A92" w:rsidRPr="00E96FE2" w:rsidRDefault="0087308D">
            <w:pPr>
              <w:pStyle w:val="P68B1DB1-Normal2"/>
              <w:spacing w:after="0" w:line="240" w:lineRule="auto"/>
              <w:jc w:val="center"/>
              <w:rPr>
                <w:lang w:val="en-GB"/>
              </w:rPr>
            </w:pPr>
            <w:r w:rsidRPr="00E96FE2">
              <w:rPr>
                <w:lang w:val="en-GB"/>
              </w:rPr>
              <w:t>0110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88157E" w14:textId="47718344" w:rsidR="00482A92" w:rsidRPr="00E96FE2" w:rsidRDefault="0087308D">
            <w:pPr>
              <w:pStyle w:val="P68B1DB1-Normal2"/>
              <w:spacing w:after="0" w:line="240" w:lineRule="auto"/>
              <w:rPr>
                <w:lang w:val="en-GB"/>
              </w:rPr>
            </w:pPr>
            <w:r w:rsidRPr="00E96FE2">
              <w:rPr>
                <w:b/>
                <w:u w:val="single"/>
                <w:lang w:val="en-GB"/>
              </w:rPr>
              <w:t>Transactions with sovereign counterpart</w:t>
            </w:r>
            <w:r w:rsidR="00717C26">
              <w:rPr>
                <w:b/>
                <w:u w:val="single"/>
                <w:lang w:val="en-GB"/>
              </w:rPr>
              <w:t>ies</w:t>
            </w:r>
            <w:r w:rsidRPr="00E96FE2">
              <w:rPr>
                <w:lang w:val="en-GB"/>
              </w:rPr>
              <w:br/>
              <w:t xml:space="preserve">Marginal impact of the reintegration of transactions with sovereign counterparties as defined in </w:t>
            </w:r>
            <w:r w:rsidR="00717C26">
              <w:rPr>
                <w:lang w:val="en-GB"/>
              </w:rPr>
              <w:t>sub-</w:t>
            </w:r>
            <w:r w:rsidRPr="00E96FE2">
              <w:rPr>
                <w:lang w:val="en-GB"/>
              </w:rPr>
              <w:t>paragraph 7.3. of the Regulation on the treatment of credit valuation adjustment risk for banks.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AD7228" w14:textId="77777777" w:rsidR="00482A92" w:rsidRPr="00E96FE2" w:rsidRDefault="00482A92">
            <w:pPr>
              <w:spacing w:after="0" w:line="240" w:lineRule="auto"/>
              <w:rPr>
                <w:rFonts w:ascii="Times New Roman" w:eastAsia="Times New Roman" w:hAnsi="Times New Roman" w:cs="Times New Roman"/>
                <w:kern w:val="0"/>
                <w:sz w:val="24"/>
                <w:szCs w:val="24"/>
                <w:lang w:val="en-GB"/>
                <w14:ligatures w14:val="none"/>
              </w:rPr>
            </w:pPr>
          </w:p>
        </w:tc>
      </w:tr>
      <w:tr w:rsidR="00482A92" w:rsidRPr="00E96FE2" w14:paraId="125D6503" w14:textId="77777777">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8D6884" w14:textId="77777777" w:rsidR="00482A92" w:rsidRPr="00E96FE2" w:rsidRDefault="0087308D">
            <w:pPr>
              <w:pStyle w:val="P68B1DB1-Normal2"/>
              <w:spacing w:after="0" w:line="240" w:lineRule="auto"/>
              <w:jc w:val="center"/>
              <w:rPr>
                <w:lang w:val="en-GB"/>
              </w:rPr>
            </w:pPr>
            <w:r w:rsidRPr="00E96FE2">
              <w:rPr>
                <w:lang w:val="en-GB"/>
              </w:rPr>
              <w:t>0120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EF63CC" w14:textId="1CE344BE" w:rsidR="00482A92" w:rsidRPr="00E96FE2" w:rsidRDefault="00717C26">
            <w:pPr>
              <w:pStyle w:val="P68B1DB1-Normal2"/>
              <w:spacing w:after="0" w:line="240" w:lineRule="auto"/>
              <w:rPr>
                <w:lang w:val="en-GB"/>
              </w:rPr>
            </w:pPr>
            <w:r w:rsidRPr="00717C26">
              <w:rPr>
                <w:b/>
                <w:u w:val="single"/>
              </w:rPr>
              <w:t>CVA hedges of exempted transactions not included in scope of CV</w:t>
            </w:r>
            <w:r>
              <w:rPr>
                <w:b/>
                <w:u w:val="single"/>
              </w:rPr>
              <w:t>A</w:t>
            </w:r>
            <w:r w:rsidRPr="00E96FE2">
              <w:rPr>
                <w:lang w:val="en-GB"/>
              </w:rPr>
              <w:br/>
              <w:t>Hedges of CVA risk outside the scope of own funds requirements for CVA risk and subject to capital requirements for market risk.</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D46CC4" w14:textId="77777777" w:rsidR="00482A92" w:rsidRPr="00E96FE2" w:rsidRDefault="00482A92">
            <w:pPr>
              <w:spacing w:after="0" w:line="240" w:lineRule="auto"/>
              <w:rPr>
                <w:rFonts w:ascii="Times New Roman" w:eastAsia="Times New Roman" w:hAnsi="Times New Roman" w:cs="Times New Roman"/>
                <w:kern w:val="0"/>
                <w:sz w:val="24"/>
                <w:szCs w:val="24"/>
                <w:lang w:val="en-GB"/>
                <w14:ligatures w14:val="none"/>
              </w:rPr>
            </w:pPr>
          </w:p>
        </w:tc>
      </w:tr>
      <w:tr w:rsidR="00482A92" w:rsidRPr="00E96FE2" w14:paraId="5D2440B6" w14:textId="77777777">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F8D459" w14:textId="77777777" w:rsidR="00482A92" w:rsidRPr="00E96FE2" w:rsidRDefault="0087308D">
            <w:pPr>
              <w:pStyle w:val="P68B1DB1-Normal2"/>
              <w:spacing w:after="0" w:line="240" w:lineRule="auto"/>
              <w:jc w:val="center"/>
              <w:rPr>
                <w:lang w:val="en-GB"/>
              </w:rPr>
            </w:pPr>
            <w:r w:rsidRPr="00E96FE2">
              <w:rPr>
                <w:lang w:val="en-GB"/>
              </w:rPr>
              <w:t>0130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F70CE9" w14:textId="700C3B94" w:rsidR="00482A92" w:rsidRPr="00E96FE2" w:rsidRDefault="00717C26">
            <w:pPr>
              <w:pStyle w:val="P68B1DB1-Normal2"/>
              <w:spacing w:after="0" w:line="240" w:lineRule="auto"/>
              <w:rPr>
                <w:lang w:val="en-GB"/>
              </w:rPr>
            </w:pPr>
            <w:r w:rsidRPr="00717C26">
              <w:rPr>
                <w:b/>
                <w:u w:val="single"/>
              </w:rPr>
              <w:t>Total non-centrally cleared SFTs that are fair-valued for accounting purposes, excluding exempted transaction</w:t>
            </w:r>
            <w:r>
              <w:rPr>
                <w:b/>
                <w:u w:val="single"/>
              </w:rPr>
              <w:t xml:space="preserve"> </w:t>
            </w:r>
            <w:r w:rsidRPr="00E96FE2">
              <w:rPr>
                <w:lang w:val="en-GB"/>
              </w:rPr>
              <w:br/>
              <w:t>SFTs that have fair value for accounting purposes and would fall within the scope of the own funds requirements for CVA risk in accordance with paragraph 5 of the Regulation on the treatment of credit valuation adjustment risk for banks, regardless of whether the resulting CVA risk exposures are material. SFTs that are exempted from the own funds requirements for CVA risk in accordance with paragraphs 6 to 8 of the Regulation on the treatment of credit valuation adjustment risk for banks should be excluded from the calculations unless the bank would include these transactions in the scope of the own funds requirements for CVA risk in accordance with paragraph 9 of the Regulation on the treatment of credit valuation adjustment risk for banks.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B7116C" w14:textId="77777777" w:rsidR="00482A92" w:rsidRPr="00E96FE2" w:rsidRDefault="00482A92">
            <w:pPr>
              <w:spacing w:after="0" w:line="240" w:lineRule="auto"/>
              <w:rPr>
                <w:rFonts w:ascii="Times New Roman" w:eastAsia="Times New Roman" w:hAnsi="Times New Roman" w:cs="Times New Roman"/>
                <w:kern w:val="0"/>
                <w:sz w:val="24"/>
                <w:szCs w:val="24"/>
                <w:lang w:val="en-GB"/>
                <w14:ligatures w14:val="none"/>
              </w:rPr>
            </w:pPr>
          </w:p>
        </w:tc>
      </w:tr>
      <w:tr w:rsidR="00482A92" w:rsidRPr="00E96FE2" w14:paraId="0109DFD0" w14:textId="77777777">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D37649" w14:textId="77777777" w:rsidR="00482A92" w:rsidRPr="00E96FE2" w:rsidRDefault="0087308D">
            <w:pPr>
              <w:pStyle w:val="P68B1DB1-Normal2"/>
              <w:spacing w:after="0" w:line="240" w:lineRule="auto"/>
              <w:jc w:val="center"/>
              <w:rPr>
                <w:lang w:val="en-GB"/>
              </w:rPr>
            </w:pPr>
            <w:r w:rsidRPr="00E96FE2">
              <w:rPr>
                <w:lang w:val="en-GB"/>
              </w:rPr>
              <w:t>0140-0160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6DA524" w14:textId="20568345" w:rsidR="00482A92" w:rsidRPr="00E96FE2" w:rsidRDefault="0087308D">
            <w:pPr>
              <w:pStyle w:val="P68B1DB1-Normal2"/>
              <w:spacing w:after="0" w:line="240" w:lineRule="auto"/>
              <w:rPr>
                <w:lang w:val="en-GB"/>
              </w:rPr>
            </w:pPr>
            <w:r w:rsidRPr="00E96FE2">
              <w:rPr>
                <w:b/>
                <w:u w:val="single"/>
                <w:lang w:val="en-GB"/>
              </w:rPr>
              <w:t>CVA hedges</w:t>
            </w:r>
            <w:r w:rsidRPr="00E96FE2">
              <w:rPr>
                <w:lang w:val="en-GB"/>
              </w:rPr>
              <w:br/>
              <w:t>Provisions of paragraphs 119-124 of the Regulation on the treatment of credit valuation adjustment risk for banks.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6508A8" w14:textId="77777777" w:rsidR="00482A92" w:rsidRPr="00E96FE2" w:rsidRDefault="00482A92">
            <w:pPr>
              <w:spacing w:after="0" w:line="240" w:lineRule="auto"/>
              <w:rPr>
                <w:rFonts w:ascii="Times New Roman" w:eastAsia="Times New Roman" w:hAnsi="Times New Roman" w:cs="Times New Roman"/>
                <w:kern w:val="0"/>
                <w:sz w:val="24"/>
                <w:szCs w:val="24"/>
                <w:lang w:val="en-GB"/>
                <w14:ligatures w14:val="none"/>
              </w:rPr>
            </w:pPr>
          </w:p>
        </w:tc>
      </w:tr>
      <w:tr w:rsidR="00482A92" w:rsidRPr="00E96FE2" w14:paraId="795D9EBE" w14:textId="77777777">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DBECAD" w14:textId="77777777" w:rsidR="00482A92" w:rsidRPr="00E96FE2" w:rsidRDefault="0087308D">
            <w:pPr>
              <w:pStyle w:val="P68B1DB1-Normal2"/>
              <w:spacing w:after="0" w:line="240" w:lineRule="auto"/>
              <w:jc w:val="center"/>
              <w:rPr>
                <w:lang w:val="en-GB"/>
              </w:rPr>
            </w:pPr>
            <w:r w:rsidRPr="00E96FE2">
              <w:rPr>
                <w:lang w:val="en-GB"/>
              </w:rPr>
              <w:t>0140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1398F0" w14:textId="77777777" w:rsidR="00482A92" w:rsidRPr="00E96FE2" w:rsidRDefault="0087308D">
            <w:pPr>
              <w:pStyle w:val="P68B1DB1-Normal7"/>
              <w:spacing w:after="0" w:line="240" w:lineRule="auto"/>
              <w:rPr>
                <w:lang w:val="en-GB"/>
              </w:rPr>
            </w:pPr>
            <w:r w:rsidRPr="00E96FE2">
              <w:rPr>
                <w:lang w:val="en-GB"/>
              </w:rPr>
              <w:t>Single-name Credit Default Swap (CDS)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DF30BD" w14:textId="77777777" w:rsidR="00482A92" w:rsidRPr="00E96FE2" w:rsidRDefault="00482A92">
            <w:pPr>
              <w:spacing w:after="0" w:line="240" w:lineRule="auto"/>
              <w:rPr>
                <w:rFonts w:ascii="Times New Roman" w:eastAsia="Times New Roman" w:hAnsi="Times New Roman" w:cs="Times New Roman"/>
                <w:kern w:val="0"/>
                <w:sz w:val="24"/>
                <w:szCs w:val="24"/>
                <w:lang w:val="en-GB"/>
                <w14:ligatures w14:val="none"/>
              </w:rPr>
            </w:pPr>
          </w:p>
        </w:tc>
      </w:tr>
      <w:tr w:rsidR="00482A92" w:rsidRPr="00E96FE2" w14:paraId="7691D06A" w14:textId="77777777">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9FE84B" w14:textId="77777777" w:rsidR="00482A92" w:rsidRPr="00E96FE2" w:rsidRDefault="0087308D">
            <w:pPr>
              <w:pStyle w:val="P68B1DB1-Normal2"/>
              <w:spacing w:after="0" w:line="240" w:lineRule="auto"/>
              <w:jc w:val="center"/>
              <w:rPr>
                <w:lang w:val="en-GB"/>
              </w:rPr>
            </w:pPr>
            <w:r w:rsidRPr="00E96FE2">
              <w:rPr>
                <w:lang w:val="en-GB"/>
              </w:rPr>
              <w:t>0150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9F5617" w14:textId="77777777" w:rsidR="00482A92" w:rsidRPr="00E96FE2" w:rsidRDefault="0087308D">
            <w:pPr>
              <w:pStyle w:val="P68B1DB1-Normal7"/>
              <w:spacing w:after="0" w:line="240" w:lineRule="auto"/>
              <w:rPr>
                <w:lang w:val="en-GB"/>
              </w:rPr>
            </w:pPr>
            <w:r w:rsidRPr="00E96FE2">
              <w:rPr>
                <w:lang w:val="en-GB"/>
              </w:rPr>
              <w:t>Index-based Credit Default Swap (CDS)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B6B02F" w14:textId="77777777" w:rsidR="00482A92" w:rsidRPr="00E96FE2" w:rsidRDefault="00482A92">
            <w:pPr>
              <w:spacing w:after="0" w:line="240" w:lineRule="auto"/>
              <w:rPr>
                <w:rFonts w:ascii="Times New Roman" w:eastAsia="Times New Roman" w:hAnsi="Times New Roman" w:cs="Times New Roman"/>
                <w:kern w:val="0"/>
                <w:sz w:val="24"/>
                <w:szCs w:val="24"/>
                <w:lang w:val="en-GB"/>
                <w14:ligatures w14:val="none"/>
              </w:rPr>
            </w:pPr>
          </w:p>
        </w:tc>
      </w:tr>
      <w:tr w:rsidR="00482A92" w:rsidRPr="00E96FE2" w14:paraId="6B27A160" w14:textId="77777777">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F56E70" w14:textId="77777777" w:rsidR="00482A92" w:rsidRPr="00E96FE2" w:rsidRDefault="0087308D">
            <w:pPr>
              <w:pStyle w:val="P68B1DB1-Normal2"/>
              <w:spacing w:after="0" w:line="240" w:lineRule="auto"/>
              <w:jc w:val="center"/>
              <w:rPr>
                <w:lang w:val="en-GB"/>
              </w:rPr>
            </w:pPr>
            <w:r w:rsidRPr="00E96FE2">
              <w:rPr>
                <w:lang w:val="en-GB"/>
              </w:rPr>
              <w:t>0160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9AA950" w14:textId="1B58997E" w:rsidR="00482A92" w:rsidRPr="00E96FE2" w:rsidRDefault="0087308D">
            <w:pPr>
              <w:pStyle w:val="P68B1DB1-Normal7"/>
              <w:spacing w:after="0" w:line="240" w:lineRule="auto"/>
              <w:rPr>
                <w:lang w:val="en-GB"/>
              </w:rPr>
            </w:pPr>
            <w:r w:rsidRPr="00E96FE2">
              <w:rPr>
                <w:lang w:val="en-GB"/>
              </w:rPr>
              <w:t>Other derivatives classified as CVA</w:t>
            </w:r>
            <w:r w:rsidR="007A4EB4">
              <w:rPr>
                <w:lang w:val="en-GB"/>
              </w:rPr>
              <w:t xml:space="preserve"> risk</w:t>
            </w:r>
            <w:r w:rsidRPr="00E96FE2">
              <w:rPr>
                <w:lang w:val="en-GB"/>
              </w:rPr>
              <w:t xml:space="preserve"> hedges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5E27BF" w14:textId="77777777" w:rsidR="00482A92" w:rsidRPr="00E96FE2" w:rsidRDefault="00482A92">
            <w:pPr>
              <w:spacing w:after="0" w:line="240" w:lineRule="auto"/>
              <w:rPr>
                <w:rFonts w:ascii="Times New Roman" w:eastAsia="Times New Roman" w:hAnsi="Times New Roman" w:cs="Times New Roman"/>
                <w:kern w:val="0"/>
                <w:sz w:val="24"/>
                <w:szCs w:val="24"/>
                <w:lang w:val="en-GB"/>
                <w14:ligatures w14:val="none"/>
              </w:rPr>
            </w:pPr>
          </w:p>
        </w:tc>
      </w:tr>
      <w:tr w:rsidR="00482A92" w:rsidRPr="00E96FE2" w14:paraId="2724C008" w14:textId="77777777">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66DBA7" w14:textId="77777777" w:rsidR="00482A92" w:rsidRPr="00E96FE2" w:rsidRDefault="0087308D">
            <w:pPr>
              <w:pStyle w:val="P68B1DB1-Normal2"/>
              <w:spacing w:after="0" w:line="240" w:lineRule="auto"/>
              <w:jc w:val="center"/>
              <w:rPr>
                <w:lang w:val="en-GB"/>
              </w:rPr>
            </w:pPr>
            <w:r w:rsidRPr="00E96FE2">
              <w:rPr>
                <w:lang w:val="en-GB"/>
              </w:rPr>
              <w:t>0170-0220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059892" w14:textId="3B89D70E" w:rsidR="00482A92" w:rsidRPr="00E96FE2" w:rsidRDefault="007A4EB4">
            <w:pPr>
              <w:pStyle w:val="P68B1DB1-Normal2"/>
              <w:spacing w:after="0" w:line="240" w:lineRule="auto"/>
              <w:rPr>
                <w:lang w:val="en-GB"/>
              </w:rPr>
            </w:pPr>
            <w:r w:rsidRPr="007A4EB4">
              <w:rPr>
                <w:b/>
                <w:u w:val="single"/>
              </w:rPr>
              <w:t>Counterparty types of transactions subject to the SA-CVA approach</w:t>
            </w:r>
            <w:r>
              <w:rPr>
                <w:b/>
                <w:u w:val="single"/>
              </w:rPr>
              <w:t xml:space="preserve"> </w:t>
            </w:r>
            <w:r w:rsidRPr="00E96FE2">
              <w:rPr>
                <w:lang w:val="en-GB"/>
              </w:rPr>
              <w:br/>
              <w:t>A sector shall be chosen for each counterparty. The number of counterparties per sector shall be reported in column 0130.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BAD906" w14:textId="77777777" w:rsidR="00482A92" w:rsidRPr="00E96FE2" w:rsidRDefault="00482A92">
            <w:pPr>
              <w:spacing w:after="0" w:line="240" w:lineRule="auto"/>
              <w:rPr>
                <w:rFonts w:ascii="Times New Roman" w:eastAsia="Times New Roman" w:hAnsi="Times New Roman" w:cs="Times New Roman"/>
                <w:kern w:val="0"/>
                <w:sz w:val="24"/>
                <w:szCs w:val="24"/>
                <w:lang w:val="en-GB"/>
                <w14:ligatures w14:val="none"/>
              </w:rPr>
            </w:pPr>
          </w:p>
        </w:tc>
      </w:tr>
      <w:tr w:rsidR="00482A92" w:rsidRPr="00E96FE2" w14:paraId="483630C9" w14:textId="77777777">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E7A854" w14:textId="77777777" w:rsidR="00482A92" w:rsidRPr="00E96FE2" w:rsidRDefault="0087308D">
            <w:pPr>
              <w:pStyle w:val="P68B1DB1-Normal2"/>
              <w:spacing w:after="0" w:line="240" w:lineRule="auto"/>
              <w:jc w:val="center"/>
              <w:rPr>
                <w:lang w:val="en-GB"/>
              </w:rPr>
            </w:pPr>
            <w:r w:rsidRPr="00E96FE2">
              <w:rPr>
                <w:lang w:val="en-GB"/>
              </w:rPr>
              <w:t>0170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318BEA" w14:textId="77777777" w:rsidR="00482A92" w:rsidRPr="00E96FE2" w:rsidRDefault="0087308D">
            <w:pPr>
              <w:pStyle w:val="P68B1DB1-Normal7"/>
              <w:spacing w:after="0" w:line="240" w:lineRule="auto"/>
              <w:rPr>
                <w:lang w:val="en-GB"/>
              </w:rPr>
            </w:pPr>
            <w:r w:rsidRPr="00E96FE2">
              <w:rPr>
                <w:lang w:val="en-GB"/>
              </w:rPr>
              <w:t>Central banks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D14AFB" w14:textId="77777777" w:rsidR="00482A92" w:rsidRPr="00E96FE2" w:rsidRDefault="00482A92">
            <w:pPr>
              <w:spacing w:after="0" w:line="240" w:lineRule="auto"/>
              <w:rPr>
                <w:rFonts w:ascii="Times New Roman" w:eastAsia="Times New Roman" w:hAnsi="Times New Roman" w:cs="Times New Roman"/>
                <w:kern w:val="0"/>
                <w:sz w:val="24"/>
                <w:szCs w:val="24"/>
                <w:lang w:val="en-GB"/>
                <w14:ligatures w14:val="none"/>
              </w:rPr>
            </w:pPr>
          </w:p>
        </w:tc>
      </w:tr>
      <w:tr w:rsidR="00482A92" w:rsidRPr="00E96FE2" w14:paraId="3EE0A172" w14:textId="77777777">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FA724C" w14:textId="77777777" w:rsidR="00482A92" w:rsidRPr="00E96FE2" w:rsidRDefault="0087308D">
            <w:pPr>
              <w:pStyle w:val="P68B1DB1-Normal2"/>
              <w:spacing w:after="0" w:line="240" w:lineRule="auto"/>
              <w:jc w:val="center"/>
              <w:rPr>
                <w:lang w:val="en-GB"/>
              </w:rPr>
            </w:pPr>
            <w:r w:rsidRPr="00E96FE2">
              <w:rPr>
                <w:lang w:val="en-GB"/>
              </w:rPr>
              <w:t>0180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FFC14C" w14:textId="41D1717F" w:rsidR="00482A92" w:rsidRPr="00E96FE2" w:rsidRDefault="0087308D">
            <w:pPr>
              <w:pStyle w:val="P68B1DB1-Normal7"/>
              <w:spacing w:after="0" w:line="240" w:lineRule="auto"/>
              <w:rPr>
                <w:lang w:val="en-GB"/>
              </w:rPr>
            </w:pPr>
            <w:r w:rsidRPr="00E96FE2">
              <w:rPr>
                <w:lang w:val="en-GB"/>
              </w:rPr>
              <w:t xml:space="preserve">General </w:t>
            </w:r>
            <w:r w:rsidR="007A4EB4">
              <w:rPr>
                <w:lang w:val="en-GB"/>
              </w:rPr>
              <w:t>G</w:t>
            </w:r>
            <w:r w:rsidRPr="00E96FE2">
              <w:rPr>
                <w:lang w:val="en-GB"/>
              </w:rPr>
              <w:t>overnment</w:t>
            </w:r>
            <w:r w:rsidR="007A4EB4">
              <w:rPr>
                <w:lang w:val="en-GB"/>
              </w:rPr>
              <w:t>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A76BD4" w14:textId="77777777" w:rsidR="00482A92" w:rsidRPr="00E96FE2" w:rsidRDefault="00482A92">
            <w:pPr>
              <w:spacing w:after="0" w:line="240" w:lineRule="auto"/>
              <w:rPr>
                <w:rFonts w:ascii="Times New Roman" w:eastAsia="Times New Roman" w:hAnsi="Times New Roman" w:cs="Times New Roman"/>
                <w:kern w:val="0"/>
                <w:sz w:val="24"/>
                <w:szCs w:val="24"/>
                <w:lang w:val="en-GB"/>
                <w14:ligatures w14:val="none"/>
              </w:rPr>
            </w:pPr>
          </w:p>
        </w:tc>
      </w:tr>
      <w:tr w:rsidR="00482A92" w:rsidRPr="00E96FE2" w14:paraId="4C26682B" w14:textId="77777777">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9E6EF3" w14:textId="77777777" w:rsidR="00482A92" w:rsidRPr="00E96FE2" w:rsidRDefault="0087308D">
            <w:pPr>
              <w:pStyle w:val="P68B1DB1-Normal2"/>
              <w:spacing w:after="0" w:line="240" w:lineRule="auto"/>
              <w:jc w:val="center"/>
              <w:rPr>
                <w:lang w:val="en-GB"/>
              </w:rPr>
            </w:pPr>
            <w:r w:rsidRPr="00E96FE2">
              <w:rPr>
                <w:lang w:val="en-GB"/>
              </w:rPr>
              <w:t>0190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1346A1" w14:textId="77777777" w:rsidR="00482A92" w:rsidRPr="00E96FE2" w:rsidRDefault="0087308D">
            <w:pPr>
              <w:pStyle w:val="P68B1DB1-Normal7"/>
              <w:spacing w:after="0" w:line="240" w:lineRule="auto"/>
              <w:rPr>
                <w:lang w:val="en-GB"/>
              </w:rPr>
            </w:pPr>
            <w:r w:rsidRPr="00E96FE2">
              <w:rPr>
                <w:lang w:val="en-GB"/>
              </w:rPr>
              <w:t>Banks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896CF8" w14:textId="77777777" w:rsidR="00482A92" w:rsidRPr="00E96FE2" w:rsidRDefault="00482A92">
            <w:pPr>
              <w:spacing w:after="0" w:line="240" w:lineRule="auto"/>
              <w:rPr>
                <w:rFonts w:ascii="Times New Roman" w:eastAsia="Times New Roman" w:hAnsi="Times New Roman" w:cs="Times New Roman"/>
                <w:kern w:val="0"/>
                <w:sz w:val="24"/>
                <w:szCs w:val="24"/>
                <w:lang w:val="en-GB"/>
                <w14:ligatures w14:val="none"/>
              </w:rPr>
            </w:pPr>
          </w:p>
        </w:tc>
      </w:tr>
      <w:tr w:rsidR="00482A92" w:rsidRPr="00E96FE2" w14:paraId="74112EB5" w14:textId="77777777">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77200C" w14:textId="77777777" w:rsidR="00482A92" w:rsidRPr="00E96FE2" w:rsidRDefault="0087308D">
            <w:pPr>
              <w:pStyle w:val="P68B1DB1-Normal2"/>
              <w:spacing w:after="0" w:line="240" w:lineRule="auto"/>
              <w:jc w:val="center"/>
              <w:rPr>
                <w:lang w:val="en-GB"/>
              </w:rPr>
            </w:pPr>
            <w:r w:rsidRPr="00E96FE2">
              <w:rPr>
                <w:lang w:val="en-GB"/>
              </w:rPr>
              <w:t>0200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1551D1" w14:textId="77777777" w:rsidR="00482A92" w:rsidRPr="00E96FE2" w:rsidRDefault="0087308D">
            <w:pPr>
              <w:pStyle w:val="P68B1DB1-Normal7"/>
              <w:spacing w:after="0" w:line="240" w:lineRule="auto"/>
              <w:rPr>
                <w:lang w:val="en-GB"/>
              </w:rPr>
            </w:pPr>
            <w:r w:rsidRPr="00E96FE2">
              <w:rPr>
                <w:lang w:val="en-GB"/>
              </w:rPr>
              <w:t>Investment firms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F0704F" w14:textId="77777777" w:rsidR="00482A92" w:rsidRPr="00E96FE2" w:rsidRDefault="00482A92">
            <w:pPr>
              <w:spacing w:after="0" w:line="240" w:lineRule="auto"/>
              <w:rPr>
                <w:rFonts w:ascii="Times New Roman" w:eastAsia="Times New Roman" w:hAnsi="Times New Roman" w:cs="Times New Roman"/>
                <w:kern w:val="0"/>
                <w:sz w:val="24"/>
                <w:szCs w:val="24"/>
                <w:lang w:val="en-GB"/>
                <w14:ligatures w14:val="none"/>
              </w:rPr>
            </w:pPr>
          </w:p>
        </w:tc>
      </w:tr>
      <w:tr w:rsidR="00482A92" w:rsidRPr="00E96FE2" w14:paraId="5D129ADE" w14:textId="77777777">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39D5CE" w14:textId="77777777" w:rsidR="00482A92" w:rsidRPr="00E96FE2" w:rsidRDefault="0087308D">
            <w:pPr>
              <w:pStyle w:val="P68B1DB1-Normal2"/>
              <w:spacing w:after="0" w:line="240" w:lineRule="auto"/>
              <w:jc w:val="center"/>
              <w:rPr>
                <w:lang w:val="en-GB"/>
              </w:rPr>
            </w:pPr>
            <w:r w:rsidRPr="00E96FE2">
              <w:rPr>
                <w:lang w:val="en-GB"/>
              </w:rPr>
              <w:t>0210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CC2A03" w14:textId="77777777" w:rsidR="00482A92" w:rsidRPr="00E96FE2" w:rsidRDefault="0087308D">
            <w:pPr>
              <w:pStyle w:val="P68B1DB1-Normal7"/>
              <w:spacing w:after="0" w:line="240" w:lineRule="auto"/>
              <w:rPr>
                <w:lang w:val="en-GB"/>
              </w:rPr>
            </w:pPr>
            <w:r w:rsidRPr="00E96FE2">
              <w:rPr>
                <w:lang w:val="en-GB"/>
              </w:rPr>
              <w:t>Other financial corporations (excluding investment firms)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747754" w14:textId="77777777" w:rsidR="00482A92" w:rsidRPr="00E96FE2" w:rsidRDefault="00482A92">
            <w:pPr>
              <w:spacing w:after="0" w:line="240" w:lineRule="auto"/>
              <w:rPr>
                <w:rFonts w:ascii="Times New Roman" w:eastAsia="Times New Roman" w:hAnsi="Times New Roman" w:cs="Times New Roman"/>
                <w:kern w:val="0"/>
                <w:sz w:val="24"/>
                <w:szCs w:val="24"/>
                <w:lang w:val="en-GB"/>
                <w14:ligatures w14:val="none"/>
              </w:rPr>
            </w:pPr>
          </w:p>
        </w:tc>
      </w:tr>
      <w:tr w:rsidR="00482A92" w:rsidRPr="00E96FE2" w14:paraId="0E2ABBD1" w14:textId="77777777">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CC302F" w14:textId="77777777" w:rsidR="00482A92" w:rsidRPr="00E96FE2" w:rsidRDefault="0087308D">
            <w:pPr>
              <w:pStyle w:val="P68B1DB1-Normal2"/>
              <w:spacing w:after="0" w:line="240" w:lineRule="auto"/>
              <w:jc w:val="center"/>
              <w:rPr>
                <w:lang w:val="en-GB"/>
              </w:rPr>
            </w:pPr>
            <w:r w:rsidRPr="00E96FE2">
              <w:rPr>
                <w:lang w:val="en-GB"/>
              </w:rPr>
              <w:t>0220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614661" w14:textId="77777777" w:rsidR="00482A92" w:rsidRPr="00E96FE2" w:rsidRDefault="0087308D">
            <w:pPr>
              <w:pStyle w:val="P68B1DB1-Normal7"/>
              <w:spacing w:after="0" w:line="240" w:lineRule="auto"/>
              <w:rPr>
                <w:lang w:val="en-GB"/>
              </w:rPr>
            </w:pPr>
            <w:r w:rsidRPr="00E96FE2">
              <w:rPr>
                <w:lang w:val="en-GB"/>
              </w:rPr>
              <w:t>Non-financial corporations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D5BFC4" w14:textId="77777777" w:rsidR="00482A92" w:rsidRPr="00E96FE2" w:rsidRDefault="00482A92">
            <w:pPr>
              <w:spacing w:after="0" w:line="240" w:lineRule="auto"/>
              <w:rPr>
                <w:rFonts w:ascii="Times New Roman" w:eastAsia="Times New Roman" w:hAnsi="Times New Roman" w:cs="Times New Roman"/>
                <w:kern w:val="0"/>
                <w:sz w:val="24"/>
                <w:szCs w:val="24"/>
                <w:lang w:val="en-GB"/>
                <w14:ligatures w14:val="none"/>
              </w:rPr>
            </w:pPr>
          </w:p>
        </w:tc>
      </w:tr>
      <w:tr w:rsidR="00482A92" w:rsidRPr="00E96FE2" w14:paraId="5F2AD522" w14:textId="77777777">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73ECD6" w14:textId="77777777" w:rsidR="00482A92" w:rsidRPr="00E96FE2" w:rsidRDefault="0087308D">
            <w:pPr>
              <w:pStyle w:val="P68B1DB1-Normal2"/>
              <w:spacing w:after="0" w:line="240" w:lineRule="auto"/>
              <w:jc w:val="center"/>
              <w:rPr>
                <w:lang w:val="en-GB"/>
              </w:rPr>
            </w:pPr>
            <w:r w:rsidRPr="00E96FE2">
              <w:rPr>
                <w:lang w:val="en-GB"/>
              </w:rPr>
              <w:t>0230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519227" w14:textId="280C5970" w:rsidR="00482A92" w:rsidRPr="00E96FE2" w:rsidRDefault="0087308D">
            <w:pPr>
              <w:pStyle w:val="P68B1DB1-Normal2"/>
              <w:spacing w:after="0" w:line="240" w:lineRule="auto"/>
              <w:rPr>
                <w:lang w:val="en-GB"/>
              </w:rPr>
            </w:pPr>
            <w:r w:rsidRPr="00E96FE2">
              <w:rPr>
                <w:b/>
                <w:u w:val="single"/>
                <w:lang w:val="en-GB"/>
              </w:rPr>
              <w:t>Aggregation of systematic components of CVA risk</w:t>
            </w:r>
            <w:r w:rsidRPr="00E96FE2">
              <w:rPr>
                <w:lang w:val="en-GB"/>
              </w:rPr>
              <w:br/>
              <w:t xml:space="preserve">Paragraph 115 of the Regulation on the treatment of credit valuation </w:t>
            </w:r>
            <w:r w:rsidRPr="00E96FE2">
              <w:rPr>
                <w:lang w:val="en-GB"/>
              </w:rPr>
              <w:lastRenderedPageBreak/>
              <w:t>adjustment risk for banks. Own funds requirements under the assumption of perfect correlation (</w:t>
            </w:r>
            <w:proofErr w:type="spellStart"/>
            <w:r w:rsidRPr="00E96FE2">
              <w:rPr>
                <w:lang w:val="en-GB"/>
              </w:rPr>
              <w:t>S</w:t>
            </w:r>
            <w:r w:rsidRPr="00E96FE2">
              <w:rPr>
                <w:vertAlign w:val="subscript"/>
                <w:lang w:val="en-GB"/>
              </w:rPr>
              <w:t>c</w:t>
            </w:r>
            <w:r w:rsidRPr="00E96FE2">
              <w:rPr>
                <w:lang w:val="en-GB"/>
              </w:rPr>
              <w:t>SCVA</w:t>
            </w:r>
            <w:r w:rsidRPr="00E96FE2">
              <w:rPr>
                <w:vertAlign w:val="subscript"/>
                <w:lang w:val="en-GB"/>
              </w:rPr>
              <w:t>c</w:t>
            </w:r>
            <w:proofErr w:type="spellEnd"/>
            <w:r w:rsidRPr="00E96FE2">
              <w:rPr>
                <w:vertAlign w:val="subscript"/>
                <w:lang w:val="en-GB"/>
              </w:rPr>
              <w:t>).</w:t>
            </w:r>
            <w:r w:rsidRPr="00E96FE2">
              <w:rPr>
                <w:lang w:val="en-GB"/>
              </w:rPr>
              <w:t xml:space="preserve"> The discount factor of 0,65 does not apply.</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60B5C9" w14:textId="77777777" w:rsidR="00482A92" w:rsidRPr="00E96FE2" w:rsidRDefault="00482A92">
            <w:pPr>
              <w:spacing w:after="0" w:line="240" w:lineRule="auto"/>
              <w:rPr>
                <w:rFonts w:ascii="Times New Roman" w:eastAsia="Times New Roman" w:hAnsi="Times New Roman" w:cs="Times New Roman"/>
                <w:kern w:val="0"/>
                <w:sz w:val="24"/>
                <w:szCs w:val="24"/>
                <w:lang w:val="en-GB"/>
                <w14:ligatures w14:val="none"/>
              </w:rPr>
            </w:pPr>
          </w:p>
        </w:tc>
      </w:tr>
      <w:tr w:rsidR="00482A92" w:rsidRPr="00E96FE2" w14:paraId="3C7C19D3" w14:textId="77777777">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3F4F99" w14:textId="77777777" w:rsidR="00482A92" w:rsidRPr="00E96FE2" w:rsidRDefault="0087308D">
            <w:pPr>
              <w:pStyle w:val="P68B1DB1-Normal2"/>
              <w:spacing w:after="0" w:line="240" w:lineRule="auto"/>
              <w:jc w:val="center"/>
              <w:rPr>
                <w:lang w:val="en-GB"/>
              </w:rPr>
            </w:pPr>
            <w:r w:rsidRPr="00E96FE2">
              <w:rPr>
                <w:lang w:val="en-GB"/>
              </w:rPr>
              <w:t>0240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DD56AE" w14:textId="33EBE01D" w:rsidR="00482A92" w:rsidRPr="00E96FE2" w:rsidRDefault="0087308D">
            <w:pPr>
              <w:pStyle w:val="P68B1DB1-Normal2"/>
              <w:spacing w:after="0" w:line="240" w:lineRule="auto"/>
              <w:rPr>
                <w:lang w:val="en-GB"/>
              </w:rPr>
            </w:pPr>
            <w:r w:rsidRPr="00E96FE2">
              <w:rPr>
                <w:b/>
                <w:u w:val="single"/>
                <w:lang w:val="en-GB"/>
              </w:rPr>
              <w:t xml:space="preserve">Aggregation of </w:t>
            </w:r>
            <w:proofErr w:type="spellStart"/>
            <w:r w:rsidR="007A4EB4" w:rsidRPr="00983187">
              <w:rPr>
                <w:b/>
                <w:u w:val="single"/>
                <w:lang w:val="en-GB"/>
              </w:rPr>
              <w:t>idosyncratic</w:t>
            </w:r>
            <w:proofErr w:type="spellEnd"/>
            <w:r w:rsidR="007A4EB4" w:rsidRPr="00983187">
              <w:rPr>
                <w:b/>
                <w:u w:val="single"/>
                <w:lang w:val="en-GB"/>
              </w:rPr>
              <w:t xml:space="preserve"> </w:t>
            </w:r>
            <w:r w:rsidRPr="00E96FE2">
              <w:rPr>
                <w:b/>
                <w:u w:val="single"/>
                <w:lang w:val="en-GB"/>
              </w:rPr>
              <w:t>components of CVA risk</w:t>
            </w:r>
            <w:r w:rsidRPr="00E96FE2">
              <w:rPr>
                <w:lang w:val="en-GB"/>
              </w:rPr>
              <w:br/>
              <w:t xml:space="preserve">Paragraph 115 of the Regulation on the treatment of credit valuation adjustment risk for banks. Own funds requirements under the </w:t>
            </w:r>
            <w:proofErr w:type="gramStart"/>
            <w:r w:rsidRPr="00E96FE2">
              <w:rPr>
                <w:lang w:val="en-GB"/>
              </w:rPr>
              <w:t>zero correlation</w:t>
            </w:r>
            <w:proofErr w:type="gramEnd"/>
            <w:r w:rsidRPr="00E96FE2">
              <w:rPr>
                <w:lang w:val="en-GB"/>
              </w:rPr>
              <w:t xml:space="preserve"> assumption (</w:t>
            </w:r>
            <w:proofErr w:type="gramStart"/>
            <w:r w:rsidRPr="00E96FE2">
              <w:rPr>
                <w:lang w:val="en-GB"/>
              </w:rPr>
              <w:t>sqrt(</w:t>
            </w:r>
            <w:proofErr w:type="gramEnd"/>
            <w:r w:rsidRPr="00E96FE2">
              <w:rPr>
                <w:lang w:val="en-GB"/>
              </w:rPr>
              <w:t>ScSCVAc2)). The discount factor of 0,65 does not apply.</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533099" w14:textId="77777777" w:rsidR="00482A92" w:rsidRPr="00E96FE2" w:rsidRDefault="00482A92">
            <w:pPr>
              <w:spacing w:after="0" w:line="240" w:lineRule="auto"/>
              <w:rPr>
                <w:rFonts w:ascii="Times New Roman" w:eastAsia="Times New Roman" w:hAnsi="Times New Roman" w:cs="Times New Roman"/>
                <w:kern w:val="0"/>
                <w:sz w:val="24"/>
                <w:szCs w:val="24"/>
                <w:lang w:val="en-GB"/>
                <w14:ligatures w14:val="none"/>
              </w:rPr>
            </w:pPr>
          </w:p>
        </w:tc>
      </w:tr>
    </w:tbl>
    <w:p w14:paraId="7FF78EFD" w14:textId="77777777" w:rsidR="00482A92" w:rsidRPr="00E96FE2" w:rsidRDefault="0087308D">
      <w:pPr>
        <w:pStyle w:val="P68B1DB1-Normal2"/>
        <w:spacing w:after="0" w:line="240" w:lineRule="auto"/>
        <w:ind w:firstLine="567"/>
        <w:jc w:val="both"/>
        <w:rPr>
          <w:lang w:val="en-GB"/>
        </w:rPr>
      </w:pPr>
      <w:r w:rsidRPr="00E96FE2">
        <w:rPr>
          <w:lang w:val="en-GB"/>
        </w:rPr>
        <w:t> </w:t>
      </w:r>
    </w:p>
    <w:p w14:paraId="573569DC" w14:textId="77777777" w:rsidR="00482A92" w:rsidRPr="00E96FE2" w:rsidRDefault="0087308D">
      <w:pPr>
        <w:pStyle w:val="P68B1DB1-Normal2"/>
        <w:spacing w:after="0" w:line="240" w:lineRule="auto"/>
        <w:ind w:firstLine="567"/>
        <w:jc w:val="both"/>
        <w:rPr>
          <w:lang w:val="en-GB"/>
        </w:rPr>
      </w:pPr>
      <w:r w:rsidRPr="00E96FE2">
        <w:rPr>
          <w:b/>
          <w:lang w:val="en-GB"/>
        </w:rPr>
        <w:t>2.</w:t>
      </w:r>
      <w:r w:rsidRPr="00E96FE2">
        <w:rPr>
          <w:lang w:val="en-GB"/>
        </w:rPr>
        <w:t xml:space="preserve"> The first reporting according to the report template in paragraph 1 will be on 31 March 2027 for reporting on an individual basis and on 31 December 2027 for reporting on a consolidated basis.</w:t>
      </w:r>
    </w:p>
    <w:p w14:paraId="372AF0C4" w14:textId="77777777" w:rsidR="00482A92" w:rsidRPr="00E96FE2" w:rsidRDefault="0087308D">
      <w:pPr>
        <w:pStyle w:val="P68B1DB1-Normal2"/>
        <w:spacing w:after="0" w:line="240" w:lineRule="auto"/>
        <w:ind w:firstLine="567"/>
        <w:jc w:val="both"/>
        <w:rPr>
          <w:lang w:val="en-GB"/>
        </w:rPr>
      </w:pPr>
      <w:r w:rsidRPr="00E96FE2">
        <w:rPr>
          <w:b/>
          <w:lang w:val="en-GB"/>
        </w:rPr>
        <w:t>3.</w:t>
      </w:r>
      <w:r w:rsidRPr="00E96FE2">
        <w:rPr>
          <w:lang w:val="en-GB"/>
        </w:rPr>
        <w:t xml:space="preserve"> This Decision shall enter into force on 1 January 2027.</w:t>
      </w:r>
    </w:p>
    <w:p w14:paraId="0461E8C9" w14:textId="77777777" w:rsidR="00482A92" w:rsidRPr="00E96FE2" w:rsidRDefault="00482A92">
      <w:pPr>
        <w:spacing w:after="0" w:line="240" w:lineRule="auto"/>
        <w:ind w:firstLine="567"/>
        <w:jc w:val="both"/>
        <w:rPr>
          <w:rFonts w:ascii="Arial" w:eastAsia="Times New Roman" w:hAnsi="Arial" w:cs="Arial"/>
          <w:kern w:val="0"/>
          <w:sz w:val="24"/>
          <w:szCs w:val="24"/>
          <w:lang w:val="en-GB"/>
          <w14:ligatures w14:val="none"/>
        </w:rPr>
      </w:pPr>
    </w:p>
    <w:p w14:paraId="264648B5" w14:textId="77777777" w:rsidR="00482A92" w:rsidRPr="00E96FE2" w:rsidRDefault="00482A92">
      <w:pPr>
        <w:spacing w:after="0" w:line="240" w:lineRule="auto"/>
        <w:ind w:firstLine="567"/>
        <w:jc w:val="both"/>
        <w:rPr>
          <w:rFonts w:ascii="Arial" w:eastAsia="Times New Roman" w:hAnsi="Arial" w:cs="Arial"/>
          <w:kern w:val="0"/>
          <w:sz w:val="24"/>
          <w:szCs w:val="24"/>
          <w:lang w:val="en-GB"/>
          <w14:ligatures w14:val="none"/>
        </w:rPr>
      </w:pPr>
    </w:p>
    <w:p w14:paraId="0C917CF3" w14:textId="77777777" w:rsidR="00482A92" w:rsidRPr="00E96FE2" w:rsidRDefault="00482A92">
      <w:pPr>
        <w:spacing w:after="0" w:line="240" w:lineRule="auto"/>
        <w:ind w:firstLine="567"/>
        <w:jc w:val="both"/>
        <w:rPr>
          <w:rFonts w:ascii="Arial" w:eastAsia="Times New Roman" w:hAnsi="Arial" w:cs="Arial"/>
          <w:kern w:val="0"/>
          <w:sz w:val="24"/>
          <w:szCs w:val="24"/>
          <w:lang w:val="en-GB"/>
          <w14:ligatures w14:val="none"/>
        </w:rPr>
      </w:pPr>
    </w:p>
    <w:p w14:paraId="138E0656" w14:textId="77777777" w:rsidR="00482A92" w:rsidRPr="00E96FE2" w:rsidRDefault="00482A92">
      <w:pPr>
        <w:spacing w:after="0" w:line="240" w:lineRule="auto"/>
        <w:ind w:firstLine="567"/>
        <w:jc w:val="both"/>
        <w:rPr>
          <w:rFonts w:ascii="Arial" w:eastAsia="Times New Roman" w:hAnsi="Arial" w:cs="Arial"/>
          <w:kern w:val="0"/>
          <w:sz w:val="24"/>
          <w:szCs w:val="24"/>
          <w:lang w:val="en-GB"/>
          <w14:ligatures w14:val="none"/>
        </w:rPr>
      </w:pPr>
    </w:p>
    <w:tbl>
      <w:tblPr>
        <w:tblW w:w="0" w:type="auto"/>
        <w:tblInd w:w="567" w:type="dxa"/>
        <w:tblCellMar>
          <w:top w:w="15" w:type="dxa"/>
          <w:left w:w="15" w:type="dxa"/>
          <w:bottom w:w="15" w:type="dxa"/>
          <w:right w:w="15" w:type="dxa"/>
        </w:tblCellMar>
        <w:tblLook w:val="04A0" w:firstRow="1" w:lastRow="0" w:firstColumn="1" w:lastColumn="0" w:noHBand="0" w:noVBand="1"/>
      </w:tblPr>
      <w:tblGrid>
        <w:gridCol w:w="4766"/>
        <w:gridCol w:w="2021"/>
      </w:tblGrid>
      <w:tr w:rsidR="00482A92" w:rsidRPr="00E96FE2" w14:paraId="79AC552F" w14:textId="77777777">
        <w:tc>
          <w:tcPr>
            <w:tcW w:w="0" w:type="auto"/>
            <w:tcBorders>
              <w:top w:val="nil"/>
              <w:left w:val="nil"/>
              <w:bottom w:val="nil"/>
              <w:right w:val="nil"/>
            </w:tcBorders>
            <w:tcMar>
              <w:top w:w="24" w:type="dxa"/>
              <w:left w:w="48" w:type="dxa"/>
              <w:bottom w:w="24" w:type="dxa"/>
              <w:right w:w="1680" w:type="dxa"/>
            </w:tcMar>
            <w:hideMark/>
          </w:tcPr>
          <w:p w14:paraId="056372DD" w14:textId="756B25C2" w:rsidR="00482A92" w:rsidRPr="00E96FE2" w:rsidRDefault="00301699">
            <w:pPr>
              <w:pStyle w:val="P68B1DB1-Normal8"/>
              <w:spacing w:after="0" w:line="240" w:lineRule="auto"/>
              <w:rPr>
                <w:bCs/>
                <w:lang w:val="en-GB"/>
              </w:rPr>
            </w:pPr>
            <w:r>
              <w:rPr>
                <w:lang w:val="en-GB"/>
              </w:rPr>
              <w:t>CHAIRMAN</w:t>
            </w:r>
          </w:p>
        </w:tc>
        <w:tc>
          <w:tcPr>
            <w:tcW w:w="0" w:type="auto"/>
            <w:tcBorders>
              <w:top w:val="nil"/>
              <w:left w:val="nil"/>
              <w:bottom w:val="nil"/>
              <w:right w:val="nil"/>
            </w:tcBorders>
            <w:tcMar>
              <w:top w:w="24" w:type="dxa"/>
              <w:left w:w="48" w:type="dxa"/>
              <w:bottom w:w="24" w:type="dxa"/>
              <w:right w:w="48" w:type="dxa"/>
            </w:tcMar>
            <w:hideMark/>
          </w:tcPr>
          <w:p w14:paraId="533A2BBA" w14:textId="77777777" w:rsidR="00482A92" w:rsidRPr="00E96FE2" w:rsidRDefault="00482A92">
            <w:pPr>
              <w:spacing w:after="0" w:line="240" w:lineRule="auto"/>
              <w:rPr>
                <w:rFonts w:ascii="Times New Roman" w:eastAsia="Times New Roman" w:hAnsi="Times New Roman" w:cs="Times New Roman"/>
                <w:b/>
                <w:bCs/>
                <w:kern w:val="0"/>
                <w:lang w:val="en-GB"/>
                <w14:ligatures w14:val="none"/>
              </w:rPr>
            </w:pPr>
          </w:p>
        </w:tc>
      </w:tr>
      <w:tr w:rsidR="00482A92" w:rsidRPr="00E96FE2" w14:paraId="185964CE" w14:textId="77777777">
        <w:tc>
          <w:tcPr>
            <w:tcW w:w="0" w:type="auto"/>
            <w:tcBorders>
              <w:top w:val="nil"/>
              <w:left w:val="nil"/>
              <w:bottom w:val="nil"/>
              <w:right w:val="nil"/>
            </w:tcBorders>
            <w:tcMar>
              <w:top w:w="24" w:type="dxa"/>
              <w:left w:w="48" w:type="dxa"/>
              <w:bottom w:w="24" w:type="dxa"/>
              <w:right w:w="1680" w:type="dxa"/>
            </w:tcMar>
            <w:hideMark/>
          </w:tcPr>
          <w:p w14:paraId="634CEB60" w14:textId="7A74A377" w:rsidR="00482A92" w:rsidRPr="00E96FE2" w:rsidRDefault="00301699">
            <w:pPr>
              <w:pStyle w:val="P68B1DB1-Normal8"/>
              <w:spacing w:after="0" w:line="240" w:lineRule="auto"/>
              <w:rPr>
                <w:bCs/>
                <w:lang w:val="en-GB"/>
              </w:rPr>
            </w:pPr>
            <w:r>
              <w:rPr>
                <w:lang w:val="en-GB"/>
              </w:rPr>
              <w:t xml:space="preserve">OF </w:t>
            </w:r>
            <w:r w:rsidRPr="00E96FE2">
              <w:rPr>
                <w:lang w:val="en-GB"/>
              </w:rPr>
              <w:t xml:space="preserve">THE EXECUTIVE </w:t>
            </w:r>
            <w:r>
              <w:rPr>
                <w:lang w:val="en-GB"/>
              </w:rPr>
              <w:t>BOARD</w:t>
            </w:r>
          </w:p>
        </w:tc>
        <w:tc>
          <w:tcPr>
            <w:tcW w:w="0" w:type="auto"/>
            <w:tcBorders>
              <w:top w:val="nil"/>
              <w:left w:val="nil"/>
              <w:bottom w:val="nil"/>
              <w:right w:val="nil"/>
            </w:tcBorders>
            <w:tcMar>
              <w:top w:w="24" w:type="dxa"/>
              <w:left w:w="48" w:type="dxa"/>
              <w:bottom w:w="24" w:type="dxa"/>
              <w:right w:w="48" w:type="dxa"/>
            </w:tcMar>
            <w:hideMark/>
          </w:tcPr>
          <w:p w14:paraId="18EEB318" w14:textId="77777777" w:rsidR="00482A92" w:rsidRPr="00E96FE2" w:rsidRDefault="0087308D">
            <w:pPr>
              <w:pStyle w:val="P68B1DB1-Normal8"/>
              <w:spacing w:after="0" w:line="240" w:lineRule="auto"/>
              <w:rPr>
                <w:bCs/>
                <w:lang w:val="en-GB"/>
              </w:rPr>
            </w:pPr>
            <w:r w:rsidRPr="00E96FE2">
              <w:rPr>
                <w:lang w:val="en-GB"/>
              </w:rPr>
              <w:t>Anca-Dana DRAGU</w:t>
            </w:r>
          </w:p>
        </w:tc>
      </w:tr>
      <w:tr w:rsidR="00482A92" w:rsidRPr="00E96FE2" w14:paraId="2D53FD70" w14:textId="77777777">
        <w:tc>
          <w:tcPr>
            <w:tcW w:w="0" w:type="auto"/>
            <w:gridSpan w:val="2"/>
            <w:tcBorders>
              <w:top w:val="nil"/>
              <w:left w:val="nil"/>
              <w:bottom w:val="nil"/>
              <w:right w:val="nil"/>
            </w:tcBorders>
            <w:tcMar>
              <w:top w:w="120" w:type="dxa"/>
              <w:left w:w="48" w:type="dxa"/>
              <w:bottom w:w="24" w:type="dxa"/>
              <w:right w:w="48" w:type="dxa"/>
            </w:tcMar>
            <w:hideMark/>
          </w:tcPr>
          <w:p w14:paraId="387CF872" w14:textId="4A8E298F" w:rsidR="00482A92" w:rsidRPr="00E96FE2" w:rsidRDefault="0087308D">
            <w:pPr>
              <w:pStyle w:val="P68B1DB1-Normal8"/>
              <w:spacing w:after="0" w:line="240" w:lineRule="auto"/>
              <w:rPr>
                <w:bCs/>
                <w:lang w:val="en-GB"/>
              </w:rPr>
            </w:pPr>
            <w:r w:rsidRPr="00E96FE2">
              <w:rPr>
                <w:lang w:val="en-GB"/>
              </w:rPr>
              <w:t xml:space="preserve">No 120. </w:t>
            </w:r>
            <w:proofErr w:type="spellStart"/>
            <w:r w:rsidRPr="00E96FE2">
              <w:rPr>
                <w:lang w:val="en-GB"/>
              </w:rPr>
              <w:t>Chişinău</w:t>
            </w:r>
            <w:proofErr w:type="spellEnd"/>
            <w:r w:rsidRPr="00E96FE2">
              <w:rPr>
                <w:lang w:val="en-GB"/>
              </w:rPr>
              <w:t>, 21 May 2026.</w:t>
            </w:r>
          </w:p>
        </w:tc>
      </w:tr>
    </w:tbl>
    <w:p w14:paraId="39A47604" w14:textId="77777777" w:rsidR="00482A92" w:rsidRPr="00E96FE2" w:rsidRDefault="00482A92">
      <w:pPr>
        <w:rPr>
          <w:lang w:val="en-GB"/>
        </w:rPr>
      </w:pPr>
    </w:p>
    <w:sectPr w:rsidR="00482A92" w:rsidRPr="00E96FE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00E0CC" w14:textId="77777777" w:rsidR="00140202" w:rsidRDefault="00140202">
      <w:pPr>
        <w:spacing w:after="0" w:line="240" w:lineRule="auto"/>
      </w:pPr>
      <w:r>
        <w:separator/>
      </w:r>
    </w:p>
  </w:endnote>
  <w:endnote w:type="continuationSeparator" w:id="0">
    <w:p w14:paraId="5DDB1E20" w14:textId="77777777" w:rsidR="00140202" w:rsidRDefault="001402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CC"/>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305123"/>
      <w:docPartObj>
        <w:docPartGallery w:val="Page Numbers (Bottom of Page)"/>
        <w:docPartUnique/>
      </w:docPartObj>
    </w:sdtPr>
    <w:sdtEndPr>
      <w:rPr>
        <w:noProof/>
      </w:rPr>
    </w:sdtEndPr>
    <w:sdtContent>
      <w:p w14:paraId="3C0D8440" w14:textId="65EB1F8F" w:rsidR="00482A92" w:rsidRDefault="0087308D">
        <w:pPr>
          <w:pStyle w:val="P68B1DB1-Footer9"/>
          <w:jc w:val="right"/>
        </w:pPr>
        <w:r>
          <w:fldChar w:fldCharType="begin"/>
        </w:r>
        <w:r>
          <w:instrText xml:space="preserve"> PAGE   \* MERGEFORMAT </w:instrText>
        </w:r>
        <w:r>
          <w:fldChar w:fldCharType="separate"/>
        </w:r>
        <w:r>
          <w:t>2</w:t>
        </w:r>
        <w:r>
          <w:fldChar w:fldCharType="end"/>
        </w:r>
      </w:p>
    </w:sdtContent>
  </w:sdt>
  <w:p w14:paraId="7472268B" w14:textId="77777777" w:rsidR="00482A92" w:rsidRDefault="00482A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94E0E7" w14:textId="77777777" w:rsidR="00140202" w:rsidRDefault="00140202">
      <w:pPr>
        <w:spacing w:after="0" w:line="240" w:lineRule="auto"/>
      </w:pPr>
      <w:r>
        <w:separator/>
      </w:r>
    </w:p>
  </w:footnote>
  <w:footnote w:type="continuationSeparator" w:id="0">
    <w:p w14:paraId="1FC99383" w14:textId="77777777" w:rsidR="00140202" w:rsidRDefault="0014020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3A4D"/>
    <w:rsid w:val="000706DB"/>
    <w:rsid w:val="00140202"/>
    <w:rsid w:val="00142105"/>
    <w:rsid w:val="00301699"/>
    <w:rsid w:val="00335F93"/>
    <w:rsid w:val="00357B09"/>
    <w:rsid w:val="0038010E"/>
    <w:rsid w:val="00482A92"/>
    <w:rsid w:val="004C0569"/>
    <w:rsid w:val="004C5199"/>
    <w:rsid w:val="004E5AA6"/>
    <w:rsid w:val="005138DF"/>
    <w:rsid w:val="00583A4D"/>
    <w:rsid w:val="0061356D"/>
    <w:rsid w:val="006D7712"/>
    <w:rsid w:val="00717C26"/>
    <w:rsid w:val="00781ABA"/>
    <w:rsid w:val="007A4EB4"/>
    <w:rsid w:val="008106E3"/>
    <w:rsid w:val="00852169"/>
    <w:rsid w:val="0087308D"/>
    <w:rsid w:val="00883A35"/>
    <w:rsid w:val="00983187"/>
    <w:rsid w:val="009D29DE"/>
    <w:rsid w:val="009F0002"/>
    <w:rsid w:val="009F0642"/>
    <w:rsid w:val="00A13CB3"/>
    <w:rsid w:val="00A145A0"/>
    <w:rsid w:val="00A46D91"/>
    <w:rsid w:val="00A839EE"/>
    <w:rsid w:val="00A85ECE"/>
    <w:rsid w:val="00AF37FA"/>
    <w:rsid w:val="00B174AA"/>
    <w:rsid w:val="00B677B0"/>
    <w:rsid w:val="00B80584"/>
    <w:rsid w:val="00BC5D5B"/>
    <w:rsid w:val="00BF4AF7"/>
    <w:rsid w:val="00C00747"/>
    <w:rsid w:val="00C41312"/>
    <w:rsid w:val="00C95F11"/>
    <w:rsid w:val="00CA6848"/>
    <w:rsid w:val="00CF1084"/>
    <w:rsid w:val="00D0699E"/>
    <w:rsid w:val="00D636A2"/>
    <w:rsid w:val="00DB1BF9"/>
    <w:rsid w:val="00E042F5"/>
    <w:rsid w:val="00E768F0"/>
    <w:rsid w:val="00E96FE2"/>
    <w:rsid w:val="00EE2C69"/>
    <w:rsid w:val="00F20F96"/>
  </w:rsids>
  <m:mathPr>
    <m:mathFont m:val="Cambria Math"/>
    <m:brkBin m:val="before"/>
    <m:brkBinSub m:val="--"/>
    <m:smallFrac m:val="0"/>
    <m:dispDef/>
    <m:lMargin m:val="0"/>
    <m:rMargin m:val="0"/>
    <m:defJc m:val="centerGroup"/>
    <m:wrapIndent m:val="1440"/>
    <m:intLim m:val="subSup"/>
    <m:naryLim m:val="undOvr"/>
  </m:mathPr>
  <w:themeFontLang w:val="ro-MD"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683AA0"/>
  <w15:chartTrackingRefBased/>
  <w15:docId w15:val="{2C5F2545-208C-47C6-B0DA-4E202A2EE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583A4D"/>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ttsp">
    <w:name w:val="tt_sp"/>
    <w:basedOn w:val="Normal"/>
    <w:rsid w:val="00583A4D"/>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cn">
    <w:name w:val="cn"/>
    <w:basedOn w:val="Normal"/>
    <w:rsid w:val="00583A4D"/>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emit">
    <w:name w:val="emit"/>
    <w:basedOn w:val="Normal"/>
    <w:rsid w:val="00583A4D"/>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cb">
    <w:name w:val="cb"/>
    <w:basedOn w:val="Normal"/>
    <w:rsid w:val="00583A4D"/>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tt">
    <w:name w:val="tt"/>
    <w:basedOn w:val="Normal"/>
    <w:rsid w:val="00583A4D"/>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NormalWeb">
    <w:name w:val="Normal (Web)"/>
    <w:basedOn w:val="Normal"/>
    <w:uiPriority w:val="99"/>
    <w:semiHidden/>
    <w:unhideWhenUsed/>
    <w:rsid w:val="00583A4D"/>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pb">
    <w:name w:val="pb"/>
    <w:basedOn w:val="Normal"/>
    <w:rsid w:val="00583A4D"/>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rg">
    <w:name w:val="rg"/>
    <w:basedOn w:val="Normal"/>
    <w:rsid w:val="00583A4D"/>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Header">
    <w:name w:val="header"/>
    <w:basedOn w:val="Normal"/>
    <w:link w:val="HeaderChar"/>
    <w:uiPriority w:val="99"/>
    <w:unhideWhenUsed/>
    <w:rsid w:val="009D29DE"/>
    <w:pPr>
      <w:tabs>
        <w:tab w:val="center" w:pos="4677"/>
        <w:tab w:val="right" w:pos="9355"/>
      </w:tabs>
      <w:spacing w:after="0" w:line="240" w:lineRule="auto"/>
    </w:pPr>
  </w:style>
  <w:style w:type="character" w:customStyle="1" w:styleId="HeaderChar">
    <w:name w:val="Header Char"/>
    <w:basedOn w:val="DefaultParagraphFont"/>
    <w:link w:val="Header"/>
    <w:uiPriority w:val="99"/>
    <w:rsid w:val="009D29DE"/>
  </w:style>
  <w:style w:type="paragraph" w:styleId="Footer">
    <w:name w:val="footer"/>
    <w:basedOn w:val="Normal"/>
    <w:link w:val="FooterChar"/>
    <w:uiPriority w:val="99"/>
    <w:unhideWhenUsed/>
    <w:rsid w:val="009D29DE"/>
    <w:pPr>
      <w:tabs>
        <w:tab w:val="center" w:pos="4677"/>
        <w:tab w:val="right" w:pos="9355"/>
      </w:tabs>
      <w:spacing w:after="0" w:line="240" w:lineRule="auto"/>
    </w:pPr>
  </w:style>
  <w:style w:type="character" w:customStyle="1" w:styleId="FooterChar">
    <w:name w:val="Footer Char"/>
    <w:basedOn w:val="DefaultParagraphFont"/>
    <w:link w:val="Footer"/>
    <w:uiPriority w:val="99"/>
    <w:rsid w:val="009D29DE"/>
  </w:style>
  <w:style w:type="paragraph" w:customStyle="1" w:styleId="P68B1DB1-Normal1">
    <w:name w:val="P68B1DB1-Normal1"/>
    <w:basedOn w:val="Normal"/>
    <w:rPr>
      <w:rFonts w:ascii="Times New Roman" w:eastAsia="Times New Roman" w:hAnsi="Times New Roman" w:cs="Times New Roman"/>
      <w:b/>
      <w:kern w:val="0"/>
      <w:sz w:val="24"/>
      <w:szCs w:val="24"/>
      <w14:ligatures w14:val="none"/>
    </w:rPr>
  </w:style>
  <w:style w:type="paragraph" w:customStyle="1" w:styleId="P68B1DB1-Normal2">
    <w:name w:val="P68B1DB1-Normal2"/>
    <w:basedOn w:val="Normal"/>
    <w:rPr>
      <w:rFonts w:ascii="Times New Roman" w:eastAsia="Times New Roman" w:hAnsi="Times New Roman" w:cs="Times New Roman"/>
      <w:kern w:val="0"/>
      <w:sz w:val="24"/>
      <w:szCs w:val="24"/>
      <w14:ligatures w14:val="none"/>
    </w:rPr>
  </w:style>
  <w:style w:type="paragraph" w:customStyle="1" w:styleId="P68B1DB1-Normal3">
    <w:name w:val="P68B1DB1-Normal3"/>
    <w:basedOn w:val="Normal"/>
    <w:rPr>
      <w:rFonts w:ascii="Times New Roman" w:eastAsia="Times New Roman" w:hAnsi="Times New Roman" w:cs="Times New Roman"/>
      <w:b/>
      <w:i/>
      <w:kern w:val="0"/>
      <w:sz w:val="24"/>
      <w:szCs w:val="24"/>
      <w14:ligatures w14:val="none"/>
    </w:rPr>
  </w:style>
  <w:style w:type="paragraph" w:customStyle="1" w:styleId="P68B1DB1-Normal4">
    <w:name w:val="P68B1DB1-Normal4"/>
    <w:basedOn w:val="Normal"/>
    <w:rPr>
      <w:rFonts w:ascii="Times New Roman" w:eastAsia="Times New Roman" w:hAnsi="Times New Roman" w:cs="Times New Roman"/>
      <w:b/>
      <w:kern w:val="0"/>
      <w:sz w:val="20"/>
      <w:szCs w:val="20"/>
      <w14:ligatures w14:val="none"/>
    </w:rPr>
  </w:style>
  <w:style w:type="paragraph" w:customStyle="1" w:styleId="P68B1DB1-Normal5">
    <w:name w:val="P68B1DB1-Normal5"/>
    <w:basedOn w:val="Normal"/>
    <w:rPr>
      <w:rFonts w:ascii="Times New Roman" w:eastAsia="Times New Roman" w:hAnsi="Times New Roman" w:cs="Times New Roman"/>
      <w:kern w:val="0"/>
      <w:sz w:val="20"/>
      <w:szCs w:val="20"/>
      <w14:ligatures w14:val="none"/>
    </w:rPr>
  </w:style>
  <w:style w:type="paragraph" w:customStyle="1" w:styleId="P68B1DB1-Normal6">
    <w:name w:val="P68B1DB1-Normal6"/>
    <w:basedOn w:val="Normal"/>
    <w:rPr>
      <w:rFonts w:ascii="Times New Roman" w:eastAsia="Times New Roman" w:hAnsi="Times New Roman" w:cs="Times New Roman"/>
      <w:i/>
      <w:kern w:val="0"/>
      <w:sz w:val="24"/>
      <w:szCs w:val="24"/>
      <w14:ligatures w14:val="none"/>
    </w:rPr>
  </w:style>
  <w:style w:type="paragraph" w:customStyle="1" w:styleId="P68B1DB1-Normal7">
    <w:name w:val="P68B1DB1-Normal7"/>
    <w:basedOn w:val="Normal"/>
    <w:rPr>
      <w:rFonts w:ascii="Times New Roman" w:eastAsia="Times New Roman" w:hAnsi="Times New Roman" w:cs="Times New Roman"/>
      <w:b/>
      <w:kern w:val="0"/>
      <w:sz w:val="24"/>
      <w:szCs w:val="24"/>
      <w:u w:val="single"/>
      <w14:ligatures w14:val="none"/>
    </w:rPr>
  </w:style>
  <w:style w:type="paragraph" w:customStyle="1" w:styleId="P68B1DB1-Normal8">
    <w:name w:val="P68B1DB1-Normal8"/>
    <w:basedOn w:val="Normal"/>
    <w:rPr>
      <w:rFonts w:ascii="Times New Roman" w:eastAsia="Times New Roman" w:hAnsi="Times New Roman" w:cs="Times New Roman"/>
      <w:b/>
      <w:kern w:val="0"/>
      <w14:ligatures w14:val="none"/>
    </w:rPr>
  </w:style>
  <w:style w:type="paragraph" w:customStyle="1" w:styleId="P68B1DB1-Footer9">
    <w:name w:val="P68B1DB1-Footer9"/>
    <w:basedOn w:val="Foote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86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B5EEC8-2C81-4B53-9F09-4A4997E7BF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13</Pages>
  <Words>2831</Words>
  <Characters>18890</Characters>
  <Application>Microsoft Office Word</Application>
  <DocSecurity>0</DocSecurity>
  <Lines>1889</Lines>
  <Paragraphs>944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BNM</dc:creator>
  <cp:lastModifiedBy>Ion V. Nicorici</cp:lastModifiedBy>
  <cp:revision>2</cp:revision>
  <cp:lastPrinted>2026-06-17T11:53:00Z</cp:lastPrinted>
  <dcterms:created xsi:type="dcterms:W3CDTF">2026-06-17T11:56:00Z</dcterms:created>
  <dcterms:modified xsi:type="dcterms:W3CDTF">2026-06-17T11:56:00Z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8962dcf-d39f-4edc-a396-338a56ba9170_Enabled">
    <vt:lpwstr>true</vt:lpwstr>
  </property>
  <property fmtid="{D5CDD505-2E9C-101B-9397-08002B2CF9AE}" pid="3" name="MSIP_Label_38962dcf-d39f-4edc-a396-338a56ba9170_SetDate">
    <vt:lpwstr>2026-05-27T13:28:51Z</vt:lpwstr>
  </property>
  <property fmtid="{D5CDD505-2E9C-101B-9397-08002B2CF9AE}" pid="4" name="MSIP_Label_38962dcf-d39f-4edc-a396-338a56ba9170_Method">
    <vt:lpwstr>Privileged</vt:lpwstr>
  </property>
  <property fmtid="{D5CDD505-2E9C-101B-9397-08002B2CF9AE}" pid="5" name="MSIP_Label_38962dcf-d39f-4edc-a396-338a56ba9170_Name">
    <vt:lpwstr>NONE</vt:lpwstr>
  </property>
  <property fmtid="{D5CDD505-2E9C-101B-9397-08002B2CF9AE}" pid="6" name="MSIP_Label_38962dcf-d39f-4edc-a396-338a56ba9170_SiteId">
    <vt:lpwstr>5887d430-0034-4561-b771-12c77faf2fa0</vt:lpwstr>
  </property>
  <property fmtid="{D5CDD505-2E9C-101B-9397-08002B2CF9AE}" pid="7" name="MSIP_Label_38962dcf-d39f-4edc-a396-338a56ba9170_ActionId">
    <vt:lpwstr>176c3681-b19a-45ba-91a0-fb05e12270b9</vt:lpwstr>
  </property>
  <property fmtid="{D5CDD505-2E9C-101B-9397-08002B2CF9AE}" pid="8" name="MSIP_Label_38962dcf-d39f-4edc-a396-338a56ba9170_ContentBits">
    <vt:lpwstr>0</vt:lpwstr>
  </property>
</Properties>
</file>